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AB" w:rsidRDefault="00955974">
      <w:pPr>
        <w:rPr>
          <w:b/>
          <w:sz w:val="24"/>
          <w:szCs w:val="24"/>
        </w:rPr>
      </w:pPr>
      <w:r>
        <w:rPr>
          <w:b/>
          <w:sz w:val="24"/>
          <w:szCs w:val="24"/>
        </w:rPr>
        <w:t>Izolacyjny środek zapobiegawczy – analiza przepisów, orzecznictwa i praktyki</w:t>
      </w:r>
    </w:p>
    <w:p w:rsidR="00EE79AB" w:rsidRDefault="00955974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Konspekt wykładu KDZ</w:t>
      </w:r>
    </w:p>
    <w:p w:rsidR="00EE79AB" w:rsidRDefault="00EE79AB">
      <w:pPr>
        <w:rPr>
          <w:sz w:val="24"/>
          <w:szCs w:val="24"/>
        </w:rPr>
      </w:pPr>
    </w:p>
    <w:p w:rsidR="00EE79AB" w:rsidRDefault="00955974">
      <w:pPr>
        <w:rPr>
          <w:sz w:val="24"/>
          <w:szCs w:val="24"/>
        </w:rPr>
      </w:pPr>
      <w:r>
        <w:rPr>
          <w:sz w:val="24"/>
          <w:szCs w:val="24"/>
        </w:rPr>
        <w:t>Cel:</w:t>
      </w:r>
    </w:p>
    <w:p w:rsidR="00EE79AB" w:rsidRDefault="0095597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Scharakteryzowanie kluczowych regulacji normujących stosowanie i przedłużanie tymczasowego aresztowania, analiza najnowszego orzecznictwa, sytuacja </w:t>
      </w:r>
      <w:r>
        <w:rPr>
          <w:sz w:val="24"/>
          <w:szCs w:val="24"/>
        </w:rPr>
        <w:t>obrońcy w praktyce stosowania przepisów, propozycje rozwiązań systemowych</w:t>
      </w:r>
    </w:p>
    <w:p w:rsidR="00EE79AB" w:rsidRDefault="00EE79AB">
      <w:pPr>
        <w:rPr>
          <w:sz w:val="24"/>
          <w:szCs w:val="24"/>
        </w:rPr>
      </w:pPr>
    </w:p>
    <w:p w:rsidR="00EE79AB" w:rsidRDefault="00955974">
      <w:pPr>
        <w:rPr>
          <w:sz w:val="24"/>
          <w:szCs w:val="24"/>
        </w:rPr>
      </w:pPr>
      <w:r>
        <w:rPr>
          <w:sz w:val="24"/>
          <w:szCs w:val="24"/>
        </w:rPr>
        <w:t>Metoda:</w:t>
      </w:r>
    </w:p>
    <w:p w:rsidR="00EE79AB" w:rsidRDefault="0095597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Oparcie się na orzecznictwie sądów i poglądach występujących w literaturze </w:t>
      </w:r>
    </w:p>
    <w:p w:rsidR="00EE79AB" w:rsidRDefault="0095597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Sytuacja obrońcy i możliwości skutecznej obrony na etapie stosowania środka</w:t>
      </w:r>
    </w:p>
    <w:p w:rsidR="00EE79AB" w:rsidRDefault="0095597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Elementy sposobu zask</w:t>
      </w:r>
      <w:r>
        <w:rPr>
          <w:sz w:val="24"/>
          <w:szCs w:val="24"/>
        </w:rPr>
        <w:t>arżania postanowienia o zastosowaniu/przedłużeniu tymczasowego aresztowania</w:t>
      </w:r>
    </w:p>
    <w:p w:rsidR="00EE79AB" w:rsidRDefault="0095597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Tymczasowe aresztowanie a tzw. środki wolnościowe</w:t>
      </w:r>
    </w:p>
    <w:p w:rsidR="00EE79AB" w:rsidRDefault="0095597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Analiza przypadków w oparciu o własne doświadczenia z praktyki</w:t>
      </w:r>
    </w:p>
    <w:p w:rsidR="00EE79AB" w:rsidRDefault="0095597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Charakterystyka również w aspekcie projektowanych zmian ustawowych</w:t>
      </w:r>
    </w:p>
    <w:p w:rsidR="00EE79AB" w:rsidRDefault="00EE79AB">
      <w:pPr>
        <w:pStyle w:val="Akapitzlist"/>
        <w:rPr>
          <w:sz w:val="24"/>
          <w:szCs w:val="24"/>
        </w:rPr>
      </w:pPr>
    </w:p>
    <w:p w:rsidR="00EE79AB" w:rsidRDefault="00955974">
      <w:pPr>
        <w:rPr>
          <w:sz w:val="24"/>
          <w:szCs w:val="24"/>
        </w:rPr>
      </w:pPr>
      <w:r>
        <w:rPr>
          <w:sz w:val="24"/>
          <w:szCs w:val="24"/>
        </w:rPr>
        <w:t>Wnioski:</w:t>
      </w:r>
    </w:p>
    <w:p w:rsidR="00EE79AB" w:rsidRDefault="0095597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Próba wyciągnięcia wniosków z perspektywy działania obrońcy, przegląd zmian legislacyjnych</w:t>
      </w:r>
    </w:p>
    <w:sectPr w:rsidR="00EE79AB" w:rsidSect="00EE79A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F370D"/>
    <w:multiLevelType w:val="multilevel"/>
    <w:tmpl w:val="37E0D9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2943C5"/>
    <w:multiLevelType w:val="multilevel"/>
    <w:tmpl w:val="87369F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0"/>
  <w:characterSpacingControl w:val="doNotCompress"/>
  <w:compat/>
  <w:rsids>
    <w:rsidRoot w:val="00EE79AB"/>
    <w:rsid w:val="00955974"/>
    <w:rsid w:val="00EE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9AB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56691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6691E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56691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5669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g-scope">
    <w:name w:val="ng-scope"/>
    <w:basedOn w:val="Domylnaczcionkaakapitu"/>
    <w:qFormat/>
    <w:rsid w:val="0056691E"/>
  </w:style>
  <w:style w:type="character" w:customStyle="1" w:styleId="ng-binding1">
    <w:name w:val="ng-binding1"/>
    <w:basedOn w:val="Domylnaczcionkaakapitu"/>
    <w:qFormat/>
    <w:rsid w:val="0056691E"/>
  </w:style>
  <w:style w:type="character" w:styleId="Hipercze">
    <w:name w:val="Hyperlink"/>
    <w:basedOn w:val="Domylnaczcionkaakapitu"/>
    <w:uiPriority w:val="99"/>
    <w:semiHidden/>
    <w:unhideWhenUsed/>
    <w:rsid w:val="0056691E"/>
    <w:rPr>
      <w:color w:val="0000FF"/>
      <w:u w:val="single"/>
    </w:rPr>
  </w:style>
  <w:style w:type="character" w:customStyle="1" w:styleId="category">
    <w:name w:val="category"/>
    <w:basedOn w:val="Domylnaczcionkaakapitu"/>
    <w:qFormat/>
    <w:rsid w:val="003047A9"/>
  </w:style>
  <w:style w:type="character" w:customStyle="1" w:styleId="tag">
    <w:name w:val="tag"/>
    <w:basedOn w:val="Domylnaczcionkaakapitu"/>
    <w:qFormat/>
    <w:rsid w:val="003047A9"/>
  </w:style>
  <w:style w:type="character" w:customStyle="1" w:styleId="text">
    <w:name w:val="text"/>
    <w:basedOn w:val="Domylnaczcionkaakapitu"/>
    <w:qFormat/>
    <w:rsid w:val="003047A9"/>
  </w:style>
  <w:style w:type="character" w:styleId="Pogrubienie">
    <w:name w:val="Strong"/>
    <w:basedOn w:val="Domylnaczcionkaakapitu"/>
    <w:uiPriority w:val="22"/>
    <w:qFormat/>
    <w:rsid w:val="003047A9"/>
    <w:rPr>
      <w:b/>
      <w:bCs/>
    </w:rPr>
  </w:style>
  <w:style w:type="character" w:styleId="Uwydatnienie">
    <w:name w:val="Emphasis"/>
    <w:basedOn w:val="Domylnaczcionkaakapitu"/>
    <w:uiPriority w:val="20"/>
    <w:qFormat/>
    <w:rsid w:val="003047A9"/>
    <w:rPr>
      <w:i/>
      <w:iCs/>
    </w:rPr>
  </w:style>
  <w:style w:type="character" w:customStyle="1" w:styleId="footnote">
    <w:name w:val="footnote"/>
    <w:basedOn w:val="Domylnaczcionkaakapitu"/>
    <w:qFormat/>
    <w:rsid w:val="003047A9"/>
  </w:style>
  <w:style w:type="character" w:customStyle="1" w:styleId="footnote-text">
    <w:name w:val="footnote-text"/>
    <w:basedOn w:val="Domylnaczcionkaakapitu"/>
    <w:qFormat/>
    <w:rsid w:val="003047A9"/>
  </w:style>
  <w:style w:type="paragraph" w:styleId="Nagwek">
    <w:name w:val="header"/>
    <w:basedOn w:val="Normalny"/>
    <w:next w:val="Tekstpodstawowy"/>
    <w:qFormat/>
    <w:rsid w:val="00EE79A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E79AB"/>
    <w:pPr>
      <w:spacing w:after="140"/>
    </w:pPr>
  </w:style>
  <w:style w:type="paragraph" w:styleId="Lista">
    <w:name w:val="List"/>
    <w:basedOn w:val="Tekstpodstawowy"/>
    <w:rsid w:val="00EE79AB"/>
    <w:rPr>
      <w:rFonts w:cs="Arial"/>
    </w:rPr>
  </w:style>
  <w:style w:type="paragraph" w:styleId="Legenda">
    <w:name w:val="caption"/>
    <w:basedOn w:val="Normalny"/>
    <w:qFormat/>
    <w:rsid w:val="00EE79A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E79AB"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rsid w:val="00EE79A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rsid w:val="00EE79AB"/>
    <w:pPr>
      <w:suppressLineNumbers/>
    </w:pPr>
    <w:rPr>
      <w:rFonts w:cs="Arial"/>
    </w:rPr>
  </w:style>
  <w:style w:type="paragraph" w:customStyle="1" w:styleId="ng-binding">
    <w:name w:val="ng-binding"/>
    <w:basedOn w:val="Normalny"/>
    <w:qFormat/>
    <w:rsid w:val="0056691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56691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blication-root-info">
    <w:name w:val="publication-root-info"/>
    <w:basedOn w:val="Normalny"/>
    <w:qFormat/>
    <w:rsid w:val="003047A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blication-header-detail-label">
    <w:name w:val="publication-header-detail-label"/>
    <w:basedOn w:val="Normalny"/>
    <w:qFormat/>
    <w:rsid w:val="003047A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blication-header-icons-label">
    <w:name w:val="publication-header-icons-label"/>
    <w:basedOn w:val="Normalny"/>
    <w:qFormat/>
    <w:rsid w:val="003047A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blication-author-name">
    <w:name w:val="publication-author-name"/>
    <w:basedOn w:val="Normalny"/>
    <w:qFormat/>
    <w:rsid w:val="003047A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blication-author-title">
    <w:name w:val="publication-author-title"/>
    <w:basedOn w:val="Normalny"/>
    <w:qFormat/>
    <w:rsid w:val="003047A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22F1"/>
    <w:pPr>
      <w:ind w:left="720"/>
      <w:contextualSpacing/>
    </w:pPr>
  </w:style>
  <w:style w:type="numbering" w:customStyle="1" w:styleId="Bezlistyuser">
    <w:name w:val="Bez listy (user)"/>
    <w:uiPriority w:val="99"/>
    <w:semiHidden/>
    <w:unhideWhenUsed/>
    <w:qFormat/>
    <w:rsid w:val="00EE79A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dawi.pindor@outlook.com</dc:creator>
  <cp:lastModifiedBy>agnieszka.przybylek</cp:lastModifiedBy>
  <cp:revision>2</cp:revision>
  <dcterms:created xsi:type="dcterms:W3CDTF">2025-09-03T06:58:00Z</dcterms:created>
  <dcterms:modified xsi:type="dcterms:W3CDTF">2025-09-03T06:58:00Z</dcterms:modified>
  <dc:language>pl-PL</dc:language>
</cp:coreProperties>
</file>