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DC7793" w:rsidP="00653B6D">
      <w:pPr>
        <w:pStyle w:val="Standard"/>
        <w:jc w:val="center"/>
        <w:rPr>
          <w:b/>
        </w:rPr>
      </w:pPr>
      <w:r w:rsidRPr="00B959DE">
        <w:rPr>
          <w:b/>
        </w:rPr>
        <w:t>styczeń</w:t>
      </w:r>
      <w:r w:rsidR="00237D46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37D46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2024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4E35A6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Paula Skrzypecka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4E35A6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4E3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Wdrożenie RODO w przedsiębiorstwie – aspekty praktyczne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2E0A11" w:rsidRDefault="00E564FF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F30167" w:rsidRPr="00F3059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https://ora-warszawa-pl.zoom.us/webinar/register/WN_Afg_67t2T2SIwVZGuVb3SA</w:t>
              </w:r>
            </w:hyperlink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236A88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70DFE">
              <w:rPr>
                <w:b/>
              </w:rPr>
              <w:t xml:space="preserve"> stycznia </w:t>
            </w:r>
            <w:r>
              <w:rPr>
                <w:b/>
              </w:rPr>
              <w:t>2024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  <w:p w:rsidR="00236A88" w:rsidRDefault="00236A88" w:rsidP="0040084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B8148C" w:rsidRDefault="00B8148C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8C">
              <w:rPr>
                <w:rFonts w:ascii="Times New Roman" w:hAnsi="Times New Roman" w:cs="Times New Roman"/>
                <w:b/>
                <w:sz w:val="24"/>
                <w:szCs w:val="24"/>
              </w:rPr>
              <w:t>Dr hab. Maciej Rzewuski,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0B382F" w:rsidRDefault="00B8148C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„Między prekluzją dowodową a dyskrecjonalną władzą sądu gospodarczego”, cz. 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2E0A11" w:rsidRDefault="00E564FF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5" w:history="1">
              <w:r w:rsidR="00EC0071" w:rsidRPr="00F3059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https://ora-warszawa-pl.zoom.us/webinar/register/WN_vLQFLzcATjuSeGBTDLV--Q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37D4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DC188E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C188E">
              <w:rPr>
                <w:rFonts w:eastAsia="SimSun"/>
                <w:b/>
                <w:lang w:eastAsia="en-US"/>
              </w:rPr>
              <w:t>Dr hab. Krystian Barzykowski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DC188E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DC1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 jako świadek – przesłuchiwanie świadka małoletniego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2E0A11" w:rsidRDefault="00E564FF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EC0071" w:rsidRPr="00F3059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https://ora-warszawa-pl.zoom.us/webinar/register/WN_YY-ZS-M4SSmDr7wvRy163g</w:t>
              </w:r>
            </w:hyperlink>
          </w:p>
        </w:tc>
      </w:tr>
      <w:tr w:rsidR="00236A88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236A88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70DFE">
              <w:rPr>
                <w:b/>
              </w:rPr>
              <w:t xml:space="preserve"> stycznia </w:t>
            </w:r>
            <w:r>
              <w:rPr>
                <w:b/>
              </w:rPr>
              <w:t>2024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  <w:p w:rsidR="00236A88" w:rsidRDefault="00236A88" w:rsidP="0077077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B8148C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D1251">
              <w:rPr>
                <w:b/>
              </w:rPr>
              <w:t>Dr hab. Maciej Rzewuski,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36A88" w:rsidRPr="00DF2C1A" w:rsidRDefault="00B8148C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„Między prekluzją dowodową a dyskrecjonalną władzą sądu gospodarczego”, cz.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2E0A11" w:rsidRDefault="00E564FF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0E670A" w:rsidRPr="00F3059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https://ora-warszawa-pl.zoom.us/webinar/register/WN_tnTfi2AZQ7eRuTTfC8LoEA</w:t>
              </w:r>
            </w:hyperlink>
          </w:p>
        </w:tc>
      </w:tr>
      <w:tr w:rsidR="00C77B22" w:rsidTr="00E70D5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37D4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E70D55" w:rsidP="00E70D5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70D55">
              <w:rPr>
                <w:b/>
              </w:rPr>
              <w:t xml:space="preserve">Adw., </w:t>
            </w:r>
            <w:proofErr w:type="spellStart"/>
            <w:r w:rsidRPr="00E70D55">
              <w:rPr>
                <w:b/>
              </w:rPr>
              <w:t>dor</w:t>
            </w:r>
            <w:proofErr w:type="spellEnd"/>
            <w:r w:rsidRPr="00E70D55">
              <w:rPr>
                <w:b/>
              </w:rPr>
              <w:t>. pod. dr Jacek Matarewicz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E70D55" w:rsidP="00E70D55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„</w:t>
            </w:r>
            <w:proofErr w:type="spellStart"/>
            <w:r w:rsidRPr="00E70D55">
              <w:rPr>
                <w:rFonts w:eastAsia="SimSun"/>
                <w:color w:val="000000"/>
                <w:lang w:eastAsia="en-US"/>
              </w:rPr>
              <w:t>KSeF</w:t>
            </w:r>
            <w:proofErr w:type="spellEnd"/>
            <w:r w:rsidRPr="00E70D55">
              <w:rPr>
                <w:rFonts w:eastAsia="SimSun"/>
                <w:color w:val="000000"/>
                <w:lang w:eastAsia="en-US"/>
              </w:rPr>
              <w:t xml:space="preserve"> w indywidualnej kancelarii adwokackiej. Zmiany w zakresie fakturowania już od 1.7.2024 r.</w:t>
            </w:r>
            <w:r>
              <w:rPr>
                <w:rFonts w:eastAsia="SimSun"/>
                <w:color w:val="000000"/>
                <w:lang w:eastAsia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2E0A11" w:rsidRDefault="00E564FF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0E670A" w:rsidRPr="00F3059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https://ora-warszawa-pl.zoom.us/webinar/register/WN_NLOlD72dQ42Avt5J646YiA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237D46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29 stycznia 2024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7F261C" w:rsidP="0037398E">
            <w:pPr>
              <w:pStyle w:val="Standard"/>
              <w:jc w:val="center"/>
              <w:rPr>
                <w:b/>
              </w:rPr>
            </w:pPr>
            <w:r w:rsidRPr="007F261C">
              <w:rPr>
                <w:b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7F261C" w:rsidP="00D620E9">
            <w:pPr>
              <w:pStyle w:val="Standard"/>
              <w:jc w:val="center"/>
            </w:pPr>
            <w:r>
              <w:rPr>
                <w:color w:val="000000"/>
              </w:rPr>
              <w:t>„</w:t>
            </w:r>
            <w:r>
              <w:t>Kary administracyjne – kary pieniężne, inne niż pieniężne, przedawnienia, ulgi w wykonaniu kar, podstawowe zasady egzekucji kar – na tle kodeksu postępowania administracyjnego oraz ustaw szczególnych. Posiłkowe stosowanie dorobku materialnego prawa karnego przy karach administracyjnych</w:t>
            </w:r>
            <w:r>
              <w:rPr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2E0A11" w:rsidRDefault="00E564FF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0E670A" w:rsidRPr="00F3059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https://ora-warszawa-pl.zoom.us/webinar/register/WN_px7NYpDJTQy0VZju4cLzUw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30822"/>
    <w:rsid w:val="00145E31"/>
    <w:rsid w:val="00171402"/>
    <w:rsid w:val="001A02AD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36A88"/>
    <w:rsid w:val="00237D46"/>
    <w:rsid w:val="00240101"/>
    <w:rsid w:val="002534E1"/>
    <w:rsid w:val="00254315"/>
    <w:rsid w:val="0026455F"/>
    <w:rsid w:val="00270CD7"/>
    <w:rsid w:val="002866F6"/>
    <w:rsid w:val="00287013"/>
    <w:rsid w:val="002A5A6B"/>
    <w:rsid w:val="002A7A09"/>
    <w:rsid w:val="002B63FD"/>
    <w:rsid w:val="002B727E"/>
    <w:rsid w:val="002E016E"/>
    <w:rsid w:val="002E0A11"/>
    <w:rsid w:val="002E3D08"/>
    <w:rsid w:val="002E6E58"/>
    <w:rsid w:val="00304104"/>
    <w:rsid w:val="003068BB"/>
    <w:rsid w:val="00322FB3"/>
    <w:rsid w:val="00327D78"/>
    <w:rsid w:val="00327E6B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5260"/>
    <w:rsid w:val="004235F2"/>
    <w:rsid w:val="00425C62"/>
    <w:rsid w:val="00432D86"/>
    <w:rsid w:val="00436F6F"/>
    <w:rsid w:val="00441DDE"/>
    <w:rsid w:val="004502B7"/>
    <w:rsid w:val="004547BC"/>
    <w:rsid w:val="004774F7"/>
    <w:rsid w:val="00485C59"/>
    <w:rsid w:val="004A0AE8"/>
    <w:rsid w:val="004A371A"/>
    <w:rsid w:val="004A3B47"/>
    <w:rsid w:val="004B2C24"/>
    <w:rsid w:val="004D0A1C"/>
    <w:rsid w:val="004D1F92"/>
    <w:rsid w:val="004E35A6"/>
    <w:rsid w:val="004E483E"/>
    <w:rsid w:val="004E7D3F"/>
    <w:rsid w:val="004F32A7"/>
    <w:rsid w:val="00523E35"/>
    <w:rsid w:val="0052445C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A7033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54AD4"/>
    <w:rsid w:val="007623EC"/>
    <w:rsid w:val="00770772"/>
    <w:rsid w:val="007945A1"/>
    <w:rsid w:val="007A4229"/>
    <w:rsid w:val="007B2918"/>
    <w:rsid w:val="007E4482"/>
    <w:rsid w:val="007F261C"/>
    <w:rsid w:val="007F4391"/>
    <w:rsid w:val="007F5C1E"/>
    <w:rsid w:val="00804157"/>
    <w:rsid w:val="00817EAA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11B0"/>
    <w:rsid w:val="009021D0"/>
    <w:rsid w:val="00902958"/>
    <w:rsid w:val="00912907"/>
    <w:rsid w:val="009236C8"/>
    <w:rsid w:val="009346D8"/>
    <w:rsid w:val="0093764C"/>
    <w:rsid w:val="00950BB4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5C3D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430AE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4632"/>
    <w:rsid w:val="00C77B22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64FF"/>
    <w:rsid w:val="00E57DF0"/>
    <w:rsid w:val="00E70D55"/>
    <w:rsid w:val="00E81F93"/>
    <w:rsid w:val="00E91A2B"/>
    <w:rsid w:val="00E96B08"/>
    <w:rsid w:val="00EB3B7B"/>
    <w:rsid w:val="00EB50D6"/>
    <w:rsid w:val="00EC0071"/>
    <w:rsid w:val="00EC6EFC"/>
    <w:rsid w:val="00EE75ED"/>
    <w:rsid w:val="00EF38ED"/>
    <w:rsid w:val="00F066EB"/>
    <w:rsid w:val="00F206B0"/>
    <w:rsid w:val="00F30167"/>
    <w:rsid w:val="00F42C72"/>
    <w:rsid w:val="00F4351C"/>
    <w:rsid w:val="00F5062A"/>
    <w:rsid w:val="00F65159"/>
    <w:rsid w:val="00F9660C"/>
    <w:rsid w:val="00FA649F"/>
    <w:rsid w:val="00FD29C4"/>
    <w:rsid w:val="00FD33C2"/>
    <w:rsid w:val="00FD665C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NLOlD72dQ42Avt5J646Y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tnTfi2AZQ7eRuTTfC8Lo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YY-ZS-M4SSmDr7wvRy163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a-warszawa-pl.zoom.us/webinar/register/WN_vLQFLzcATjuSeGBTDLV--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a-warszawa-pl.zoom.us/webinar/register/WN_Afg_67t2T2SIwVZGuVb3SA" TargetMode="External"/><Relationship Id="rId9" Type="http://schemas.openxmlformats.org/officeDocument/2006/relationships/hyperlink" Target="https://ora-warszawa-pl.zoom.us/webinar/register/WN_px7NYpDJTQy0VZju4cLzU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2021-12-17T08:40:00Z</cp:lastPrinted>
  <dcterms:created xsi:type="dcterms:W3CDTF">2023-12-20T13:11:00Z</dcterms:created>
  <dcterms:modified xsi:type="dcterms:W3CDTF">2023-12-20T13:12:00Z</dcterms:modified>
</cp:coreProperties>
</file>