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1D91" w14:textId="77777777" w:rsidR="009F50A5" w:rsidRDefault="00A240FD">
      <w:pPr>
        <w:pStyle w:val="Nagwek10"/>
        <w:keepNext/>
        <w:keepLines/>
        <w:shd w:val="clear" w:color="auto" w:fill="auto"/>
        <w:spacing w:after="0"/>
        <w:ind w:left="0"/>
        <w:jc w:val="right"/>
      </w:pPr>
      <w:bookmarkStart w:id="0" w:name="bookmark0"/>
      <w:r>
        <w:t>Wykaz dokumentów niezbędnych do wpisu na listę adwokatów</w:t>
      </w:r>
      <w:bookmarkEnd w:id="0"/>
    </w:p>
    <w:p w14:paraId="50CF05D6" w14:textId="662C5875" w:rsidR="009F50A5" w:rsidRDefault="00CA23E3" w:rsidP="00CA23E3">
      <w:pPr>
        <w:pStyle w:val="Nagwek10"/>
        <w:keepNext/>
        <w:keepLines/>
        <w:shd w:val="clear" w:color="auto" w:fill="auto"/>
      </w:pPr>
      <w:bookmarkStart w:id="1" w:name="bookmark1"/>
      <w:r>
        <w:t>w związku z przeniesieniem siedziby z okręgu innej izby</w:t>
      </w:r>
      <w:r w:rsidR="00A240FD">
        <w:t>:</w:t>
      </w:r>
      <w:bookmarkEnd w:id="1"/>
    </w:p>
    <w:p w14:paraId="311FCB7E" w14:textId="76D7236D" w:rsidR="009F50A5" w:rsidRDefault="00CA23E3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 xml:space="preserve">Zawiadomienie o przeniesieniu siedziby (zgodnie z art. 71 ustawy Prawo </w:t>
      </w:r>
      <w:r>
        <w:br/>
        <w:t>o adwokaturze: „nie później niż w terminie 30 dni przed dniem rozpoczęcia działalności w nowej siedzibie”)</w:t>
      </w:r>
    </w:p>
    <w:p w14:paraId="4D94BB78" w14:textId="70EE9970" w:rsidR="000D0946" w:rsidRDefault="000D0946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>Kwestionariusz osobowy.</w:t>
      </w:r>
    </w:p>
    <w:p w14:paraId="0C814AA3" w14:textId="6D058245" w:rsidR="00CA23E3" w:rsidRDefault="00CA23E3">
      <w:pPr>
        <w:pStyle w:val="Teksttreci0"/>
        <w:numPr>
          <w:ilvl w:val="0"/>
          <w:numId w:val="1"/>
        </w:numPr>
        <w:shd w:val="clear" w:color="auto" w:fill="auto"/>
        <w:tabs>
          <w:tab w:val="left" w:pos="751"/>
        </w:tabs>
        <w:ind w:left="680" w:hanging="340"/>
      </w:pPr>
      <w:r>
        <w:t xml:space="preserve">Zdjęcia (kolorowe, legitymacyjne – format 3,5 x 4,5 cm) - </w:t>
      </w:r>
      <w:r>
        <w:t>2</w:t>
      </w:r>
      <w:r>
        <w:t xml:space="preserve"> szt.</w:t>
      </w:r>
    </w:p>
    <w:p w14:paraId="136B01AA" w14:textId="516B3CF2" w:rsidR="009F50A5" w:rsidRDefault="00A240FD" w:rsidP="00CA23E3">
      <w:pPr>
        <w:pStyle w:val="Teksttreci0"/>
        <w:numPr>
          <w:ilvl w:val="0"/>
          <w:numId w:val="1"/>
        </w:numPr>
        <w:shd w:val="clear" w:color="auto" w:fill="auto"/>
        <w:tabs>
          <w:tab w:val="left" w:pos="728"/>
        </w:tabs>
        <w:ind w:left="680" w:hanging="340"/>
      </w:pPr>
      <w:r>
        <w:t xml:space="preserve">Zgodnie z postanowieniem Okręgowej Rady Adwokackiej w Warszawie </w:t>
      </w:r>
      <w:r w:rsidR="00FE4CF9">
        <w:br/>
      </w:r>
      <w:r>
        <w:t>z dnia 25.08.2010 r. ustala się:</w:t>
      </w:r>
    </w:p>
    <w:p w14:paraId="0B2B8E22" w14:textId="77777777" w:rsidR="009F50A5" w:rsidRDefault="00A240FD">
      <w:pPr>
        <w:pStyle w:val="Teksttreci0"/>
        <w:numPr>
          <w:ilvl w:val="0"/>
          <w:numId w:val="2"/>
        </w:numPr>
        <w:shd w:val="clear" w:color="auto" w:fill="auto"/>
        <w:tabs>
          <w:tab w:val="left" w:pos="980"/>
        </w:tabs>
        <w:ind w:left="680" w:firstLine="20"/>
      </w:pPr>
      <w:r>
        <w:t>że opłata za rozpatrzenie wniosku o wpis na listę adwokatów i prawników zagranicznych, którzy zostali wpisani na listę adwokatów Izby Warszawskiej z powodu przeniesienia siedziby wynosi 200 złotych.</w:t>
      </w:r>
    </w:p>
    <w:p w14:paraId="0C8C242E" w14:textId="77777777" w:rsidR="00FE4CF9" w:rsidRDefault="00FE4CF9" w:rsidP="00FE4CF9">
      <w:pPr>
        <w:pStyle w:val="Teksttreci0"/>
        <w:shd w:val="clear" w:color="auto" w:fill="auto"/>
        <w:ind w:left="680" w:firstLine="20"/>
        <w:jc w:val="center"/>
        <w:rPr>
          <w:i/>
          <w:iCs/>
          <w:u w:val="single"/>
        </w:rPr>
      </w:pPr>
    </w:p>
    <w:p w14:paraId="21AA0CDF" w14:textId="0F74BD3A" w:rsidR="009F50A5" w:rsidRDefault="00A240FD" w:rsidP="00FE4CF9">
      <w:pPr>
        <w:pStyle w:val="Teksttreci0"/>
        <w:shd w:val="clear" w:color="auto" w:fill="auto"/>
        <w:ind w:left="680" w:firstLine="20"/>
        <w:jc w:val="center"/>
      </w:pPr>
      <w:r>
        <w:rPr>
          <w:i/>
          <w:iCs/>
          <w:u w:val="single"/>
        </w:rPr>
        <w:t xml:space="preserve">Wpłaty </w:t>
      </w:r>
      <w:r w:rsidR="00FE4CF9">
        <w:rPr>
          <w:i/>
          <w:iCs/>
          <w:u w:val="single"/>
        </w:rPr>
        <w:t>należy dokonać na konto</w:t>
      </w:r>
      <w:r>
        <w:rPr>
          <w:i/>
          <w:iCs/>
          <w:u w:val="single"/>
        </w:rPr>
        <w:t xml:space="preserve"> Okręgowej Rady Adwokackiej </w:t>
      </w:r>
      <w:r w:rsidR="00FE4CF9">
        <w:rPr>
          <w:i/>
          <w:iCs/>
          <w:u w:val="single"/>
        </w:rPr>
        <w:br/>
      </w:r>
      <w:r>
        <w:rPr>
          <w:i/>
          <w:iCs/>
          <w:u w:val="single"/>
        </w:rPr>
        <w:t>w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Warszawie: ING Bank Śląski 80 1050 1038 1000 0022 5530</w:t>
      </w:r>
      <w:r w:rsidR="00FE4CF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4103</w:t>
      </w:r>
    </w:p>
    <w:sectPr w:rsidR="009F50A5">
      <w:pgSz w:w="11900" w:h="16840"/>
      <w:pgMar w:top="1383" w:right="1311" w:bottom="1383" w:left="1426" w:header="955" w:footer="9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D410" w14:textId="77777777" w:rsidR="001F4155" w:rsidRDefault="00A240FD">
      <w:r>
        <w:separator/>
      </w:r>
    </w:p>
  </w:endnote>
  <w:endnote w:type="continuationSeparator" w:id="0">
    <w:p w14:paraId="7D35A68B" w14:textId="77777777" w:rsidR="001F4155" w:rsidRDefault="00A2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95C4" w14:textId="77777777" w:rsidR="009F50A5" w:rsidRDefault="009F50A5"/>
  </w:footnote>
  <w:footnote w:type="continuationSeparator" w:id="0">
    <w:p w14:paraId="1BA09239" w14:textId="77777777" w:rsidR="009F50A5" w:rsidRDefault="009F5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F75DF"/>
    <w:multiLevelType w:val="hybridMultilevel"/>
    <w:tmpl w:val="02B64B28"/>
    <w:lvl w:ilvl="0" w:tplc="46848DBC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62687C2A"/>
    <w:multiLevelType w:val="multilevel"/>
    <w:tmpl w:val="3FE0D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6B1FE3"/>
    <w:multiLevelType w:val="multilevel"/>
    <w:tmpl w:val="0E2E6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4975972">
    <w:abstractNumId w:val="2"/>
  </w:num>
  <w:num w:numId="2" w16cid:durableId="120349607">
    <w:abstractNumId w:val="1"/>
  </w:num>
  <w:num w:numId="3" w16cid:durableId="38765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5"/>
    <w:rsid w:val="000D0946"/>
    <w:rsid w:val="001F4155"/>
    <w:rsid w:val="002D0993"/>
    <w:rsid w:val="009F50A5"/>
    <w:rsid w:val="00A240FD"/>
    <w:rsid w:val="00AB3287"/>
    <w:rsid w:val="00C941BA"/>
    <w:rsid w:val="00CA23E3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A8B"/>
  <w15:docId w15:val="{64FE0DFC-BA05-43AE-BD7C-18C1E61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/>
      <w:ind w:left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B32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dokumentów potrzebnych do wpisu na listę adwokatów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dokumentów potrzebnych do wpisu na listę adwokatów</dc:title>
  <dc:subject/>
  <dc:creator>Okręgowa Rada Adwokacka Okrę</dc:creator>
  <cp:keywords/>
  <cp:lastModifiedBy>Małgorzata Żak</cp:lastModifiedBy>
  <cp:revision>4</cp:revision>
  <cp:lastPrinted>2022-05-06T11:29:00Z</cp:lastPrinted>
  <dcterms:created xsi:type="dcterms:W3CDTF">2022-05-06T11:30:00Z</dcterms:created>
  <dcterms:modified xsi:type="dcterms:W3CDTF">2022-05-06T12:17:00Z</dcterms:modified>
</cp:coreProperties>
</file>