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259B" w14:textId="77777777" w:rsidR="00C72523" w:rsidRPr="00CE2762" w:rsidRDefault="00CE2762" w:rsidP="00A47432">
      <w:pPr>
        <w:pStyle w:val="Nagwek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bookmarkStart w:id="0" w:name="bookmark0"/>
      <w:r w:rsidRPr="00CE2762">
        <w:rPr>
          <w:sz w:val="28"/>
          <w:szCs w:val="28"/>
        </w:rPr>
        <w:t xml:space="preserve">Wykaz dokumentów niezbędnych do wpisu na listę adwokatów </w:t>
      </w:r>
      <w:r>
        <w:rPr>
          <w:sz w:val="28"/>
          <w:szCs w:val="28"/>
        </w:rPr>
        <w:br/>
      </w:r>
      <w:r w:rsidRPr="00CE2762">
        <w:rPr>
          <w:sz w:val="28"/>
          <w:szCs w:val="28"/>
        </w:rPr>
        <w:t>w</w:t>
      </w:r>
      <w:bookmarkEnd w:id="0"/>
      <w:r>
        <w:rPr>
          <w:sz w:val="28"/>
          <w:szCs w:val="28"/>
        </w:rPr>
        <w:t xml:space="preserve"> </w:t>
      </w:r>
      <w:bookmarkStart w:id="1" w:name="bookmark1"/>
      <w:r w:rsidRPr="00CE2762">
        <w:rPr>
          <w:sz w:val="28"/>
          <w:szCs w:val="28"/>
        </w:rPr>
        <w:t>trybie art. 66 ust. 1 pkt 1-3</w:t>
      </w:r>
      <w:r w:rsidR="008C42D5" w:rsidRPr="00CE2762">
        <w:rPr>
          <w:sz w:val="28"/>
          <w:szCs w:val="28"/>
        </w:rPr>
        <w:t>a</w:t>
      </w:r>
      <w:r w:rsidRPr="00CE2762">
        <w:rPr>
          <w:sz w:val="28"/>
          <w:szCs w:val="28"/>
        </w:rPr>
        <w:t xml:space="preserve"> ustawy z dnia 26 maja 1982 r. </w:t>
      </w:r>
      <w:r w:rsidR="008C42D5" w:rsidRPr="00CE2762">
        <w:rPr>
          <w:sz w:val="28"/>
          <w:szCs w:val="28"/>
        </w:rPr>
        <w:t>–</w:t>
      </w:r>
      <w:r w:rsidRPr="00CE2762">
        <w:rPr>
          <w:sz w:val="28"/>
          <w:szCs w:val="28"/>
        </w:rPr>
        <w:t>Prawo</w:t>
      </w:r>
      <w:bookmarkEnd w:id="1"/>
    </w:p>
    <w:p w14:paraId="0CC99D21" w14:textId="0310C175" w:rsidR="00C72523" w:rsidRPr="00CE2762" w:rsidRDefault="008C42D5" w:rsidP="00A47432">
      <w:pPr>
        <w:pStyle w:val="Nagwek10"/>
        <w:keepNext/>
        <w:keepLines/>
        <w:shd w:val="clear" w:color="auto" w:fill="auto"/>
        <w:spacing w:after="320"/>
        <w:jc w:val="center"/>
        <w:rPr>
          <w:sz w:val="28"/>
          <w:szCs w:val="28"/>
        </w:rPr>
      </w:pPr>
      <w:bookmarkStart w:id="2" w:name="bookmark2"/>
      <w:r w:rsidRPr="00CE2762">
        <w:rPr>
          <w:sz w:val="28"/>
          <w:szCs w:val="28"/>
        </w:rPr>
        <w:t>o adwokaturze (</w:t>
      </w:r>
      <w:r w:rsidR="00194C28" w:rsidRPr="00194C28">
        <w:rPr>
          <w:sz w:val="28"/>
          <w:szCs w:val="28"/>
        </w:rPr>
        <w:t>Dz. U. z 202</w:t>
      </w:r>
      <w:r w:rsidR="00757B16">
        <w:rPr>
          <w:sz w:val="28"/>
          <w:szCs w:val="28"/>
        </w:rPr>
        <w:t>2</w:t>
      </w:r>
      <w:r w:rsidR="00194C28" w:rsidRPr="00194C28">
        <w:rPr>
          <w:sz w:val="28"/>
          <w:szCs w:val="28"/>
        </w:rPr>
        <w:t xml:space="preserve"> r. poz. 1</w:t>
      </w:r>
      <w:r w:rsidR="00757B16">
        <w:rPr>
          <w:sz w:val="28"/>
          <w:szCs w:val="28"/>
        </w:rPr>
        <w:t>184</w:t>
      </w:r>
      <w:r w:rsidR="00194C28" w:rsidRPr="00194C28">
        <w:rPr>
          <w:sz w:val="28"/>
          <w:szCs w:val="28"/>
        </w:rPr>
        <w:t>, ze zm.</w:t>
      </w:r>
      <w:r w:rsidR="00CE2762" w:rsidRPr="00CE2762">
        <w:rPr>
          <w:sz w:val="28"/>
          <w:szCs w:val="28"/>
        </w:rPr>
        <w:t>)</w:t>
      </w:r>
      <w:bookmarkEnd w:id="2"/>
    </w:p>
    <w:p w14:paraId="2D9DAB18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ind w:left="740" w:hanging="456"/>
      </w:pPr>
      <w:r>
        <w:t>Wniosek.</w:t>
      </w:r>
    </w:p>
    <w:p w14:paraId="14B982BA" w14:textId="6623570F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Kwestionariusz osobowy.</w:t>
      </w:r>
    </w:p>
    <w:p w14:paraId="2BD8C63B" w14:textId="72363DA0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Zdjęcia (kolorowe, legitymacyjne</w:t>
      </w:r>
      <w:r w:rsidR="003B46D7">
        <w:t xml:space="preserve"> – format 3,5 x 4,5 cm</w:t>
      </w:r>
      <w:r>
        <w:t xml:space="preserve">) - </w:t>
      </w:r>
      <w:r w:rsidR="00757B16">
        <w:t>2</w:t>
      </w:r>
      <w:r>
        <w:t xml:space="preserve"> szt.</w:t>
      </w:r>
    </w:p>
    <w:p w14:paraId="363982CD" w14:textId="74CFB542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Życiorys lub CV (podpisany).</w:t>
      </w:r>
    </w:p>
    <w:p w14:paraId="575BC33F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Oryginał albo urzędowy odpis dyplomu ukończenia wyższych studiów prawniczych w Polsce i uzyskania tytułu magistra lub zagranicznych studiów prawniczych uznanych w Polsce.</w:t>
      </w:r>
    </w:p>
    <w:p w14:paraId="765E1A61" w14:textId="77777777" w:rsidR="00C72523" w:rsidRDefault="00CE2762" w:rsidP="00981DB3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uzyskanie tytułu profesora, doktora</w:t>
      </w:r>
      <w:r w:rsidR="004D0DBE">
        <w:t xml:space="preserve"> </w:t>
      </w:r>
      <w:r>
        <w:t>habilitowanego nauk prawnych - w</w:t>
      </w:r>
      <w:r w:rsidR="00981DB3">
        <w:t xml:space="preserve"> przypadku osób, o których mowa </w:t>
      </w:r>
      <w:r>
        <w:t>w art. 66 ust. 1 pkt 1.</w:t>
      </w:r>
    </w:p>
    <w:p w14:paraId="1326FAEB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Dokument zaświadczający zajmowanie przez okres co najmniej 3 lat stanowiska </w:t>
      </w:r>
      <w:r w:rsidR="006826E1">
        <w:t>Prezesa</w:t>
      </w:r>
      <w:r>
        <w:t xml:space="preserve"> Prokuratorii Generalnej </w:t>
      </w:r>
      <w:r w:rsidR="006826E1">
        <w:t>RP, jej wiceprezesa</w:t>
      </w:r>
      <w:r>
        <w:t xml:space="preserve"> lub</w:t>
      </w:r>
      <w:r w:rsidR="006826E1">
        <w:t xml:space="preserve"> radcy albo</w:t>
      </w:r>
      <w:r>
        <w:t xml:space="preserve"> wykonywania zawodu komornika - w przypadku osób, o których mowa w art. 66 ust. 1 pkt 2.</w:t>
      </w:r>
    </w:p>
    <w:p w14:paraId="5974D0A0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sędziego, prokuratora lub wykonywanie zawodu radcy prawnego (wypis z listy Okręgowej Izby Radców Prawnych) albo notariusza - w przypadku osób, o których mowa w art. 66 ust. 1 pkt 3.</w:t>
      </w:r>
    </w:p>
    <w:p w14:paraId="7174805C" w14:textId="77777777" w:rsidR="004D0DBE" w:rsidRDefault="004D0DBE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asesora sądowego przez okres co najmniej 2 lat - w przypadku osób, o których mowa w art. 66 ust. 1 pkt 3a.</w:t>
      </w:r>
    </w:p>
    <w:p w14:paraId="4D2916E4" w14:textId="77777777" w:rsidR="00DB016F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Odpis aktu małżeństwa lub decyzji o zmianie nazwiska (gdy w składanych</w:t>
      </w:r>
      <w:r w:rsidR="004D0DBE">
        <w:t xml:space="preserve"> dokumentach są różne nazwiska).</w:t>
      </w:r>
    </w:p>
    <w:p w14:paraId="2B903512" w14:textId="5F18956B" w:rsidR="00DB016F" w:rsidRDefault="00DB016F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Informację o niekaralności z Krajowego Rejestru Karnego opatrzoną datą nie wcześniejszą niż miesiąc przed jej złożeniem w formie: </w:t>
      </w:r>
    </w:p>
    <w:p w14:paraId="5650B061" w14:textId="77777777" w:rsidR="00DB016F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51"/>
        </w:tabs>
      </w:pPr>
      <w:r>
        <w:t>papierowej lub</w:t>
      </w:r>
    </w:p>
    <w:p w14:paraId="3E9B3BF3" w14:textId="77777777" w:rsidR="007B0747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91"/>
        </w:tabs>
      </w:pPr>
      <w:r>
        <w:t xml:space="preserve">elektronicznej (nośnik elektroniczny z zapisanymi wszystkimi plikami otrzymanymi w odpowiedzi na zapytanie – 3 pliki). </w:t>
      </w:r>
    </w:p>
    <w:p w14:paraId="561EC424" w14:textId="31D12E44" w:rsidR="004D0DBE" w:rsidRDefault="00CE2762" w:rsidP="007B0747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 w:rsidRPr="004D0DBE">
        <w:rPr>
          <w:u w:val="single"/>
        </w:rPr>
        <w:t>Oświadczenie lustracyjne</w:t>
      </w:r>
      <w:r>
        <w:t xml:space="preserve">, o którym mowa w art. 7 ust.1 ustawy z dnia 18 października 2006 r. o ujawnianiu informacji o dokumentach organów bezpieczeństwa państwa z lat 1944-1990 oraz treści tych dokumentów, </w:t>
      </w:r>
      <w:r w:rsidRPr="004D0DBE">
        <w:rPr>
          <w:u w:val="single"/>
        </w:rPr>
        <w:t>albo informację</w:t>
      </w:r>
      <w:r>
        <w:t>, o której mowa w art. 7 ust. 3a tej ustawy (dotyczy osób urodzonych przed 1 sierpnia 1972 r.).</w:t>
      </w:r>
    </w:p>
    <w:p w14:paraId="75578F17" w14:textId="56A1B227" w:rsidR="004D0DBE" w:rsidRDefault="00060529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o korzystaniu z pełni praw publicznych i posiadaniu pełnej zdolności do czynności prawnych.</w:t>
      </w:r>
    </w:p>
    <w:p w14:paraId="3B19596C" w14:textId="70CCB146" w:rsidR="00BE3AF7" w:rsidRPr="00017EE9" w:rsidRDefault="00017EE9" w:rsidP="00017EE9">
      <w:pPr>
        <w:pStyle w:val="Teksttreci0"/>
        <w:numPr>
          <w:ilvl w:val="0"/>
          <w:numId w:val="1"/>
        </w:numPr>
        <w:shd w:val="clear" w:color="auto" w:fill="auto"/>
        <w:tabs>
          <w:tab w:val="left" w:pos="728"/>
        </w:tabs>
        <w:ind w:left="284"/>
        <w:jc w:val="left"/>
        <w:rPr>
          <w:color w:val="auto"/>
        </w:rPr>
      </w:pPr>
      <w:r>
        <w:t>Oświadczenie, że nie toczyły się i nie toczą żadne postępowania karne i/lub       dyscyplinarne.</w:t>
      </w:r>
    </w:p>
    <w:p w14:paraId="568845A5" w14:textId="77777777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w trybie art. 75 § 2 kpa:</w:t>
      </w:r>
    </w:p>
    <w:p w14:paraId="44E4BABC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czy ubiega się o wpis na listę w innych izbach adwokackich, radców prawnych lub notariuszy,</w:t>
      </w:r>
    </w:p>
    <w:p w14:paraId="15DC9870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lastRenderedPageBreak/>
        <w:t xml:space="preserve">- </w:t>
      </w:r>
      <w:r w:rsidR="00CE2762">
        <w:t>czy jest wpisany/a lub ubiega się o wpis na listę aplikantów adwokackich,</w:t>
      </w:r>
    </w:p>
    <w:p w14:paraId="4AD0C7DE" w14:textId="77777777" w:rsidR="004D0DBE" w:rsidRDefault="00A06372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zapewnienie, że zna przepisy: ustawy Prawo o adwokaturze, aktów wykonawczych, regulaminów, Zbioru Zasad Etyki Adwokackiej i Godności Zawodu oraz orzecznictwa dotyczącego tych przepisów.</w:t>
      </w:r>
    </w:p>
    <w:p w14:paraId="46907EEB" w14:textId="77777777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1038"/>
        </w:tabs>
        <w:ind w:left="740" w:hanging="456"/>
      </w:pPr>
      <w:bookmarkStart w:id="3" w:name="_Hlk102737356"/>
      <w:r>
        <w:t xml:space="preserve">Zgodnie z postanowieniem Okręgowej Rady Adwokackiej w Warszawie </w:t>
      </w:r>
      <w:r w:rsidR="00981DB3">
        <w:br/>
      </w:r>
      <w:r>
        <w:t>z dnia 25.08.2010 r. ustala się:</w:t>
      </w:r>
    </w:p>
    <w:p w14:paraId="3061CD19" w14:textId="77777777" w:rsidR="00C72523" w:rsidRDefault="004D0DBE" w:rsidP="004D0DBE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zryczałtowaną opłatę za rozpatrzenie wniosku o wpis na listę adwokatów Izby Warszawskiej w wysokości 400 złotych.</w:t>
      </w:r>
    </w:p>
    <w:p w14:paraId="4334F3D6" w14:textId="617B36C7" w:rsidR="00DB016F" w:rsidRDefault="00DB016F" w:rsidP="00981DB3">
      <w:pPr>
        <w:pStyle w:val="Teksttreci0"/>
        <w:shd w:val="clear" w:color="auto" w:fill="auto"/>
        <w:ind w:left="740" w:hanging="32"/>
      </w:pPr>
    </w:p>
    <w:p w14:paraId="19796EBE" w14:textId="77777777" w:rsidR="00DB016F" w:rsidRDefault="00DB016F" w:rsidP="00DB016F">
      <w:pPr>
        <w:pStyle w:val="Teksttreci0"/>
        <w:shd w:val="clear" w:color="auto" w:fill="auto"/>
        <w:ind w:left="680" w:firstLine="20"/>
        <w:jc w:val="center"/>
      </w:pPr>
      <w:r>
        <w:rPr>
          <w:i/>
          <w:iCs/>
          <w:u w:val="single"/>
        </w:rPr>
        <w:t xml:space="preserve">Wpłaty należy dokonać na konto Okręgowej Rady Adwokackiej </w:t>
      </w:r>
      <w:r>
        <w:rPr>
          <w:i/>
          <w:iCs/>
          <w:u w:val="single"/>
        </w:rPr>
        <w:br/>
        <w:t>w Warszawie: ING Bank Śląski 80 1050 1038 1000 0022 5530 4103</w:t>
      </w:r>
    </w:p>
    <w:bookmarkEnd w:id="3"/>
    <w:p w14:paraId="4EF1488F" w14:textId="77777777" w:rsidR="00DB016F" w:rsidRDefault="00DB016F" w:rsidP="00981DB3">
      <w:pPr>
        <w:pStyle w:val="Teksttreci0"/>
        <w:shd w:val="clear" w:color="auto" w:fill="auto"/>
        <w:ind w:left="740" w:hanging="32"/>
      </w:pPr>
    </w:p>
    <w:sectPr w:rsidR="00DB016F" w:rsidSect="00CE2762">
      <w:pgSz w:w="11900" w:h="16840"/>
      <w:pgMar w:top="1400" w:right="1268" w:bottom="1214" w:left="1378" w:header="972" w:footer="7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7EAD" w14:textId="77777777" w:rsidR="00424BAF" w:rsidRDefault="00424BAF" w:rsidP="00C72523">
      <w:r>
        <w:separator/>
      </w:r>
    </w:p>
  </w:endnote>
  <w:endnote w:type="continuationSeparator" w:id="0">
    <w:p w14:paraId="4A08E23B" w14:textId="77777777" w:rsidR="00424BAF" w:rsidRDefault="00424BAF" w:rsidP="00C7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28F9" w14:textId="77777777" w:rsidR="00424BAF" w:rsidRDefault="00424BAF"/>
  </w:footnote>
  <w:footnote w:type="continuationSeparator" w:id="0">
    <w:p w14:paraId="535997AB" w14:textId="77777777" w:rsidR="00424BAF" w:rsidRDefault="00424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1E6"/>
    <w:multiLevelType w:val="multilevel"/>
    <w:tmpl w:val="60528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3773"/>
    <w:multiLevelType w:val="hybridMultilevel"/>
    <w:tmpl w:val="CAD285EC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5E330261"/>
    <w:multiLevelType w:val="multilevel"/>
    <w:tmpl w:val="B4BE9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F75DF"/>
    <w:multiLevelType w:val="hybridMultilevel"/>
    <w:tmpl w:val="02B64B28"/>
    <w:lvl w:ilvl="0" w:tplc="46848DBC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46B1FE3"/>
    <w:multiLevelType w:val="multilevel"/>
    <w:tmpl w:val="0E2E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2959358">
    <w:abstractNumId w:val="2"/>
  </w:num>
  <w:num w:numId="2" w16cid:durableId="350107812">
    <w:abstractNumId w:val="0"/>
  </w:num>
  <w:num w:numId="3" w16cid:durableId="39718631">
    <w:abstractNumId w:val="1"/>
  </w:num>
  <w:num w:numId="4" w16cid:durableId="1309818938">
    <w:abstractNumId w:val="4"/>
  </w:num>
  <w:num w:numId="5" w16cid:durableId="696394333">
    <w:abstractNumId w:val="3"/>
  </w:num>
  <w:num w:numId="6" w16cid:durableId="21347147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23"/>
    <w:rsid w:val="00017EE9"/>
    <w:rsid w:val="00060529"/>
    <w:rsid w:val="00194C28"/>
    <w:rsid w:val="003B46D7"/>
    <w:rsid w:val="00424BAF"/>
    <w:rsid w:val="004D0DBE"/>
    <w:rsid w:val="005A2F6A"/>
    <w:rsid w:val="005A3EDE"/>
    <w:rsid w:val="006826E1"/>
    <w:rsid w:val="00757B16"/>
    <w:rsid w:val="007B0747"/>
    <w:rsid w:val="008C42D5"/>
    <w:rsid w:val="00981DB3"/>
    <w:rsid w:val="00A06372"/>
    <w:rsid w:val="00A47432"/>
    <w:rsid w:val="00BA3ED3"/>
    <w:rsid w:val="00BE3AF7"/>
    <w:rsid w:val="00C72523"/>
    <w:rsid w:val="00CE1F87"/>
    <w:rsid w:val="00CE2762"/>
    <w:rsid w:val="00D911BF"/>
    <w:rsid w:val="00DB016F"/>
    <w:rsid w:val="00DE6344"/>
    <w:rsid w:val="00F2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BDF"/>
  <w15:docId w15:val="{E0185D7D-A4B6-4273-8018-21AF08A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252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7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C7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gwek10">
    <w:name w:val="Nagłówek #1"/>
    <w:basedOn w:val="Normalny"/>
    <w:link w:val="Nagwek1"/>
    <w:rsid w:val="00C72523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rsid w:val="00C7252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potrzebnych do wpisu na listę adwokatów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potrzebnych do wpisu na listę adwokatów</dc:title>
  <dc:creator>Okręgowa Rada Adwokacka Okrę</dc:creator>
  <cp:lastModifiedBy>Małgorzata Żak</cp:lastModifiedBy>
  <cp:revision>10</cp:revision>
  <cp:lastPrinted>2018-12-11T10:19:00Z</cp:lastPrinted>
  <dcterms:created xsi:type="dcterms:W3CDTF">2022-05-06T11:43:00Z</dcterms:created>
  <dcterms:modified xsi:type="dcterms:W3CDTF">2023-11-13T12:13:00Z</dcterms:modified>
</cp:coreProperties>
</file>