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Pr="00B959DE" w:rsidRDefault="008067B2" w:rsidP="00653B6D">
      <w:pPr>
        <w:pStyle w:val="Standard"/>
        <w:jc w:val="center"/>
        <w:rPr>
          <w:b/>
        </w:rPr>
      </w:pPr>
      <w:r>
        <w:rPr>
          <w:b/>
        </w:rPr>
        <w:t>maj</w:t>
      </w:r>
      <w:r w:rsidR="003A41E2">
        <w:rPr>
          <w:b/>
        </w:rPr>
        <w:t xml:space="preserve"> 2023</w:t>
      </w:r>
      <w:r w:rsidR="00653B6D" w:rsidRPr="00B959DE">
        <w:rPr>
          <w:b/>
        </w:rPr>
        <w:t xml:space="preserve"> r.</w:t>
      </w: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D624B6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067B2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400846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E57DF0" w:rsidRPr="00570DFE" w:rsidRDefault="00E57DF0" w:rsidP="00400846">
            <w:pPr>
              <w:pStyle w:val="Standard"/>
              <w:jc w:val="center"/>
              <w:rPr>
                <w:b/>
                <w:color w:val="FF0000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9E37A9" w:rsidP="00346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Paula Skrzypecka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9E37A9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9E37A9">
              <w:rPr>
                <w:rFonts w:ascii="Times New Roman" w:hAnsi="Times New Roman" w:cs="Times New Roman"/>
                <w:sz w:val="24"/>
                <w:szCs w:val="24"/>
              </w:rPr>
              <w:t>Wdrożenie Dyrektywy Omnibus w e-commerce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F82" w:rsidRPr="002E0A11" w:rsidRDefault="00054C38" w:rsidP="00D624B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010F82" w:rsidRPr="00607228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https://ora-warszawa-pl.zoom.us/webinar/register/WN_Qiyn6XdATAueo3c2su_-4Q</w:t>
              </w:r>
            </w:hyperlink>
          </w:p>
        </w:tc>
      </w:tr>
      <w:tr w:rsidR="00C77B22" w:rsidTr="00AA7F5B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067B2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37398E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EE75ED" w:rsidRDefault="00A75DB2" w:rsidP="00A75DB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7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Przemysław Barchan, adw. Adam Baworowski i adw. Piotr Warchoł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786F" w:rsidRPr="002E0A11" w:rsidRDefault="00A75DB2" w:rsidP="00AA7F5B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SimSun"/>
                <w:lang w:eastAsia="en-US"/>
              </w:rPr>
              <w:t>„</w:t>
            </w:r>
            <w:r w:rsidRPr="00A75DB2">
              <w:rPr>
                <w:rFonts w:eastAsia="SimSun"/>
                <w:lang w:eastAsia="en-US"/>
              </w:rPr>
              <w:t xml:space="preserve">Dobre praktyki dotyczące </w:t>
            </w:r>
            <w:proofErr w:type="spellStart"/>
            <w:r w:rsidRPr="00A75DB2">
              <w:rPr>
                <w:rFonts w:eastAsia="SimSun"/>
                <w:lang w:eastAsia="en-US"/>
              </w:rPr>
              <w:t>cyberbezpieczeństwa</w:t>
            </w:r>
            <w:proofErr w:type="spellEnd"/>
            <w:r w:rsidRPr="00A75DB2">
              <w:rPr>
                <w:rFonts w:eastAsia="SimSun"/>
                <w:lang w:eastAsia="en-US"/>
              </w:rPr>
              <w:t xml:space="preserve"> w działalności kancelarii adwokackich i pracy adwokata – cz. I</w:t>
            </w:r>
            <w:r>
              <w:rPr>
                <w:rFonts w:eastAsia="SimSun"/>
                <w:lang w:eastAsia="en-US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F82" w:rsidRPr="002E0A11" w:rsidRDefault="00054C38" w:rsidP="00D624B6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  <w:hyperlink r:id="rId5" w:history="1">
              <w:r w:rsidR="00010F82" w:rsidRPr="00607228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https://ora-warszawa-pl.zoom.us/webinar/register/WN_DrdUpzBvS4mwCqh-ZIHDkg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067B2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A75DB2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75DB2">
              <w:rPr>
                <w:b/>
              </w:rPr>
              <w:t>Adw. Przemysław Barchan, adw. Adam Baworowski i adw. Piotr Warchoł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2C1A" w:rsidRPr="00DF2C1A" w:rsidRDefault="00C74238" w:rsidP="00DF2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74238">
              <w:rPr>
                <w:rFonts w:ascii="Times New Roman" w:hAnsi="Times New Roman" w:cs="Times New Roman"/>
                <w:sz w:val="24"/>
                <w:szCs w:val="24"/>
              </w:rPr>
              <w:t xml:space="preserve">Dobre praktyki dotyczące </w:t>
            </w:r>
            <w:proofErr w:type="spellStart"/>
            <w:r w:rsidRPr="00C74238">
              <w:rPr>
                <w:rFonts w:ascii="Times New Roman" w:hAnsi="Times New Roman" w:cs="Times New Roman"/>
                <w:sz w:val="24"/>
                <w:szCs w:val="24"/>
              </w:rPr>
              <w:t>cyberbezpieczeństwa</w:t>
            </w:r>
            <w:proofErr w:type="spellEnd"/>
            <w:r w:rsidRPr="00C74238">
              <w:rPr>
                <w:rFonts w:ascii="Times New Roman" w:hAnsi="Times New Roman" w:cs="Times New Roman"/>
                <w:sz w:val="24"/>
                <w:szCs w:val="24"/>
              </w:rPr>
              <w:t xml:space="preserve"> w działalności kancelarii adwokackich i pracy adwokata – cz.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F82" w:rsidRPr="002E0A11" w:rsidRDefault="00054C38" w:rsidP="00D624B6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6" w:history="1">
              <w:r w:rsidR="00010F82" w:rsidRPr="00607228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https://ora-warszawa-pl.zoom.us/webinar/register/WN_haWN0U3ETSm456NdqjkYpw</w:t>
              </w:r>
            </w:hyperlink>
          </w:p>
        </w:tc>
      </w:tr>
      <w:tr w:rsidR="00C77B22" w:rsidTr="003B7626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067B2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C77B22" w:rsidRPr="00570DFE">
              <w:rPr>
                <w:b/>
              </w:rPr>
              <w:t xml:space="preserve"> 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3B7626" w:rsidRDefault="003B7626" w:rsidP="0093764C">
            <w:pPr>
              <w:pStyle w:val="Standard"/>
              <w:jc w:val="center"/>
              <w:rPr>
                <w:b/>
              </w:rPr>
            </w:pPr>
            <w:r w:rsidRPr="003B7626">
              <w:rPr>
                <w:b/>
              </w:rPr>
              <w:t>Komornik Sądowy Dawid Paleczny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3B7626" w:rsidRDefault="003B7626" w:rsidP="003B762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B762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E73BC" w:rsidRPr="000E73BC">
              <w:rPr>
                <w:rFonts w:ascii="Times New Roman" w:hAnsi="Times New Roman" w:cs="Times New Roman"/>
                <w:sz w:val="24"/>
                <w:szCs w:val="24"/>
              </w:rPr>
              <w:t>Zmiany w egzekucji sądowej w 2023 roku oraz omówienie aktualnych problemów w praktyce komorników sądowych</w:t>
            </w:r>
            <w:r w:rsidRPr="003B762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F82" w:rsidRPr="002E0A11" w:rsidRDefault="00054C38" w:rsidP="00D624B6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7" w:history="1">
              <w:r w:rsidR="00010F82" w:rsidRPr="00607228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https://ora-warszawa-pl.zoom.us/webinar/register/WN_Rt0y4IWKQXCb-yuALVVCeg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067B2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550A5B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550A5B">
              <w:rPr>
                <w:b/>
              </w:rPr>
              <w:t>Adw. dr Katarzyna Gajowniczek-Pruszyńska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550A5B" w:rsidP="00D620E9">
            <w:pPr>
              <w:pStyle w:val="Standard"/>
              <w:spacing w:after="240"/>
              <w:jc w:val="center"/>
              <w:rPr>
                <w:rFonts w:eastAsia="SimSun"/>
                <w:b/>
                <w:i/>
                <w:sz w:val="20"/>
                <w:szCs w:val="20"/>
                <w:lang w:eastAsia="en-US"/>
              </w:rPr>
            </w:pPr>
            <w:r>
              <w:t>„Zakres najnowszej nowelizacji kodeksu postępowania karnego - aspekty praktyczne”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F82" w:rsidRPr="002E0A11" w:rsidRDefault="00054C38" w:rsidP="00D624B6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010F82" w:rsidRPr="00607228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https://ora-warszawa-pl.zoom.us/webinar/register/WN_5YByRAfbQpeoT-7ROPYcIw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067B2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  <w:r w:rsidR="00C77B22" w:rsidRPr="00570DFE">
              <w:rPr>
                <w:b/>
              </w:rPr>
              <w:t xml:space="preserve"> 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761781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61781">
              <w:rPr>
                <w:b/>
              </w:rPr>
              <w:t>Szymon Janczarek</w:t>
            </w:r>
            <w:r>
              <w:rPr>
                <w:b/>
              </w:rPr>
              <w:t xml:space="preserve">    </w:t>
            </w:r>
            <w:r w:rsidRPr="00761781">
              <w:rPr>
                <w:b/>
                <w:sz w:val="20"/>
                <w:szCs w:val="20"/>
              </w:rPr>
              <w:t xml:space="preserve">prawnik w Departamencie Wykonywania Wyroków </w:t>
            </w:r>
            <w:proofErr w:type="spellStart"/>
            <w:r w:rsidRPr="00761781">
              <w:rPr>
                <w:b/>
                <w:sz w:val="20"/>
                <w:szCs w:val="20"/>
              </w:rPr>
              <w:t>ETPCz</w:t>
            </w:r>
            <w:proofErr w:type="spellEnd"/>
            <w:r w:rsidRPr="00761781">
              <w:rPr>
                <w:b/>
                <w:sz w:val="20"/>
                <w:szCs w:val="20"/>
              </w:rPr>
              <w:t xml:space="preserve"> Rady Europy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761781" w:rsidRDefault="00761781" w:rsidP="0076178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„</w:t>
            </w:r>
            <w:r w:rsidRPr="00761781">
              <w:rPr>
                <w:rFonts w:ascii="Times New Roman" w:hAnsi="Times New Roman" w:cs="Times New Roman"/>
                <w:iCs/>
                <w:sz w:val="24"/>
                <w:szCs w:val="24"/>
              </w:rPr>
              <w:t>Gwarancje prawa do rzetelnego procesu w orzecznictwie Europejskiego Trybunału Praw Człowieka – sprawy polskie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F82" w:rsidRPr="002E0A11" w:rsidRDefault="00054C38" w:rsidP="00D624B6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010F82" w:rsidRPr="00607228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https://ora-warszawa-pl.zoom.us/webinar/register/WN_ZBYQIsXPQ22MGnf6rPvaww</w:t>
              </w:r>
            </w:hyperlink>
          </w:p>
        </w:tc>
      </w:tr>
      <w:tr w:rsidR="00864234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8067B2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3A41E2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3A41E2">
              <w:rPr>
                <w:b/>
              </w:rPr>
              <w:t xml:space="preserve"> 2023</w:t>
            </w:r>
          </w:p>
          <w:p w:rsidR="00864234" w:rsidRPr="00570DFE" w:rsidRDefault="00864234" w:rsidP="00864234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2E0A11" w:rsidRDefault="00C92EA5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92EA5">
              <w:rPr>
                <w:b/>
              </w:rPr>
              <w:t>Adw. dr Hanna Marczewska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4234" w:rsidRPr="005D031A" w:rsidRDefault="00C92EA5" w:rsidP="00D620E9">
            <w:pPr>
              <w:pStyle w:val="Standard"/>
              <w:spacing w:after="240"/>
              <w:jc w:val="center"/>
            </w:pPr>
            <w:r>
              <w:rPr>
                <w:color w:val="000000"/>
              </w:rPr>
              <w:t>„Porozumienia ograniczające konkurencję – aspekty praktyczne”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1238" w:rsidRPr="002E0A11" w:rsidRDefault="00054C38" w:rsidP="00D624B6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0" w:history="1">
              <w:r w:rsidR="00261238" w:rsidRPr="00607228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https://ora-warszawa-pl.zoom.us/webinar/register/WN_9mhqbja1RvSKmr0wQFn24g</w:t>
              </w:r>
            </w:hyperlink>
          </w:p>
        </w:tc>
      </w:tr>
      <w:tr w:rsidR="003A41E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1E2" w:rsidRPr="00570DFE" w:rsidRDefault="008067B2" w:rsidP="0037381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3A41E2"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="003A41E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  <w:r w:rsidR="003A41E2" w:rsidRPr="00570DFE">
              <w:rPr>
                <w:b/>
              </w:rPr>
              <w:t xml:space="preserve"> </w:t>
            </w:r>
          </w:p>
          <w:p w:rsidR="003A41E2" w:rsidRPr="00570DFE" w:rsidRDefault="003A41E2" w:rsidP="0037381F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1E2" w:rsidRPr="00F93FC7" w:rsidRDefault="00F93FC7" w:rsidP="0037381F">
            <w:pPr>
              <w:pStyle w:val="Standard"/>
              <w:jc w:val="center"/>
              <w:rPr>
                <w:b/>
              </w:rPr>
            </w:pPr>
            <w:r w:rsidRPr="00F93FC7">
              <w:rPr>
                <w:b/>
              </w:rPr>
              <w:t>Adw. dr Karolina Wojciechowska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41E2" w:rsidRPr="00F93FC7" w:rsidRDefault="00F93FC7" w:rsidP="0037381F">
            <w:pPr>
              <w:pStyle w:val="Standard"/>
              <w:spacing w:after="240"/>
              <w:jc w:val="center"/>
              <w:rPr>
                <w:b/>
              </w:rPr>
            </w:pPr>
            <w:r w:rsidRPr="00F93FC7">
              <w:rPr>
                <w:rFonts w:eastAsia="SimSun"/>
                <w:lang w:eastAsia="en-US"/>
              </w:rPr>
              <w:t>„Terminy w postępowaniu administracyjnym”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1238" w:rsidRPr="00D624B6" w:rsidRDefault="00054C38" w:rsidP="00D624B6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hyperlink r:id="rId11" w:history="1">
              <w:r w:rsidR="00261238" w:rsidRPr="00D624B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https://ora-warszawa-pl.zoom.us/webinar/register/WN_TWxSKcHlQuicntltJuGT2A</w:t>
              </w:r>
            </w:hyperlink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B959DE" w:rsidRDefault="002E0A11" w:rsidP="00B959DE">
      <w:pPr>
        <w:pStyle w:val="Standard"/>
        <w:jc w:val="both"/>
        <w:rPr>
          <w:sz w:val="20"/>
          <w:szCs w:val="20"/>
        </w:rPr>
      </w:pPr>
      <w:r w:rsidRPr="00B959DE">
        <w:rPr>
          <w:b/>
          <w:sz w:val="20"/>
          <w:szCs w:val="20"/>
        </w:rPr>
        <w:t>Punkty za udział w szkoleniu będą wprowadzone do systemu w terminie 7 dni od daty szkolenia.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65EA5"/>
    <w:rsid w:val="00010D31"/>
    <w:rsid w:val="00010F82"/>
    <w:rsid w:val="00040260"/>
    <w:rsid w:val="00040713"/>
    <w:rsid w:val="00045FC7"/>
    <w:rsid w:val="00051F1E"/>
    <w:rsid w:val="00054C38"/>
    <w:rsid w:val="000643DE"/>
    <w:rsid w:val="00066CEE"/>
    <w:rsid w:val="00093BD0"/>
    <w:rsid w:val="00097381"/>
    <w:rsid w:val="000A1450"/>
    <w:rsid w:val="000B382F"/>
    <w:rsid w:val="000C6920"/>
    <w:rsid w:val="000C6C39"/>
    <w:rsid w:val="000E3135"/>
    <w:rsid w:val="000E587B"/>
    <w:rsid w:val="000E73BC"/>
    <w:rsid w:val="00100052"/>
    <w:rsid w:val="0010439D"/>
    <w:rsid w:val="0010661F"/>
    <w:rsid w:val="00107075"/>
    <w:rsid w:val="00114456"/>
    <w:rsid w:val="00120335"/>
    <w:rsid w:val="0012457E"/>
    <w:rsid w:val="00130822"/>
    <w:rsid w:val="00131AEA"/>
    <w:rsid w:val="00145E31"/>
    <w:rsid w:val="00171402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214C98"/>
    <w:rsid w:val="002218C0"/>
    <w:rsid w:val="002225CC"/>
    <w:rsid w:val="00226E32"/>
    <w:rsid w:val="002331DD"/>
    <w:rsid w:val="00240101"/>
    <w:rsid w:val="002534E1"/>
    <w:rsid w:val="00254315"/>
    <w:rsid w:val="00261238"/>
    <w:rsid w:val="0026455F"/>
    <w:rsid w:val="00270CD7"/>
    <w:rsid w:val="002859CF"/>
    <w:rsid w:val="002866F6"/>
    <w:rsid w:val="00287013"/>
    <w:rsid w:val="002A5A6B"/>
    <w:rsid w:val="002B63FD"/>
    <w:rsid w:val="002B727E"/>
    <w:rsid w:val="002E016E"/>
    <w:rsid w:val="002E0A11"/>
    <w:rsid w:val="002E3D08"/>
    <w:rsid w:val="002E6E58"/>
    <w:rsid w:val="00304104"/>
    <w:rsid w:val="00327D78"/>
    <w:rsid w:val="00327E6B"/>
    <w:rsid w:val="00341507"/>
    <w:rsid w:val="00345196"/>
    <w:rsid w:val="0034533A"/>
    <w:rsid w:val="00346249"/>
    <w:rsid w:val="0034786F"/>
    <w:rsid w:val="00364BA1"/>
    <w:rsid w:val="0037398E"/>
    <w:rsid w:val="00391EB4"/>
    <w:rsid w:val="003970FD"/>
    <w:rsid w:val="003A0583"/>
    <w:rsid w:val="003A41E2"/>
    <w:rsid w:val="003A4B31"/>
    <w:rsid w:val="003B7626"/>
    <w:rsid w:val="003C27D7"/>
    <w:rsid w:val="003C6580"/>
    <w:rsid w:val="003D5051"/>
    <w:rsid w:val="003E275C"/>
    <w:rsid w:val="003F24A9"/>
    <w:rsid w:val="003F66B2"/>
    <w:rsid w:val="00400846"/>
    <w:rsid w:val="0040437F"/>
    <w:rsid w:val="00415260"/>
    <w:rsid w:val="00425C62"/>
    <w:rsid w:val="00432D86"/>
    <w:rsid w:val="00436F6F"/>
    <w:rsid w:val="00441DDE"/>
    <w:rsid w:val="004547BC"/>
    <w:rsid w:val="00485C59"/>
    <w:rsid w:val="004A371A"/>
    <w:rsid w:val="004A3B47"/>
    <w:rsid w:val="004B2C24"/>
    <w:rsid w:val="004D0A1C"/>
    <w:rsid w:val="004D1F92"/>
    <w:rsid w:val="004D2E34"/>
    <w:rsid w:val="004E483E"/>
    <w:rsid w:val="004E7D3F"/>
    <w:rsid w:val="004F32A7"/>
    <w:rsid w:val="00523E35"/>
    <w:rsid w:val="005269D8"/>
    <w:rsid w:val="0053353D"/>
    <w:rsid w:val="0054134F"/>
    <w:rsid w:val="00541CAF"/>
    <w:rsid w:val="00544A2E"/>
    <w:rsid w:val="00550A5B"/>
    <w:rsid w:val="00556BEE"/>
    <w:rsid w:val="00556E36"/>
    <w:rsid w:val="00562195"/>
    <w:rsid w:val="00566B59"/>
    <w:rsid w:val="00570DFE"/>
    <w:rsid w:val="0057424A"/>
    <w:rsid w:val="005761BD"/>
    <w:rsid w:val="00585C87"/>
    <w:rsid w:val="00592501"/>
    <w:rsid w:val="00593663"/>
    <w:rsid w:val="00597F71"/>
    <w:rsid w:val="005A396D"/>
    <w:rsid w:val="005D031A"/>
    <w:rsid w:val="005F1A3E"/>
    <w:rsid w:val="006040EC"/>
    <w:rsid w:val="006047E4"/>
    <w:rsid w:val="00615C41"/>
    <w:rsid w:val="00620735"/>
    <w:rsid w:val="00627561"/>
    <w:rsid w:val="00653B6D"/>
    <w:rsid w:val="006546F7"/>
    <w:rsid w:val="006723DE"/>
    <w:rsid w:val="00675DA6"/>
    <w:rsid w:val="00687D99"/>
    <w:rsid w:val="006A051B"/>
    <w:rsid w:val="006A1B32"/>
    <w:rsid w:val="006B2742"/>
    <w:rsid w:val="006C5785"/>
    <w:rsid w:val="006E7F0D"/>
    <w:rsid w:val="006F3781"/>
    <w:rsid w:val="006F4569"/>
    <w:rsid w:val="006F5E3C"/>
    <w:rsid w:val="0071642C"/>
    <w:rsid w:val="007176CA"/>
    <w:rsid w:val="00720116"/>
    <w:rsid w:val="00731F15"/>
    <w:rsid w:val="007441D1"/>
    <w:rsid w:val="00761781"/>
    <w:rsid w:val="00770772"/>
    <w:rsid w:val="007945A1"/>
    <w:rsid w:val="007A4229"/>
    <w:rsid w:val="007B2918"/>
    <w:rsid w:val="007E4482"/>
    <w:rsid w:val="007F4391"/>
    <w:rsid w:val="007F5C1E"/>
    <w:rsid w:val="00804157"/>
    <w:rsid w:val="008067B2"/>
    <w:rsid w:val="00820055"/>
    <w:rsid w:val="00821ABD"/>
    <w:rsid w:val="00841F31"/>
    <w:rsid w:val="00852522"/>
    <w:rsid w:val="008611EA"/>
    <w:rsid w:val="00864234"/>
    <w:rsid w:val="008918EB"/>
    <w:rsid w:val="00893EAF"/>
    <w:rsid w:val="008A2649"/>
    <w:rsid w:val="008B2B3B"/>
    <w:rsid w:val="008D383C"/>
    <w:rsid w:val="008E7C3C"/>
    <w:rsid w:val="008F5193"/>
    <w:rsid w:val="009021D0"/>
    <w:rsid w:val="00902958"/>
    <w:rsid w:val="00912907"/>
    <w:rsid w:val="009236C8"/>
    <w:rsid w:val="009346D8"/>
    <w:rsid w:val="0093764C"/>
    <w:rsid w:val="0097383C"/>
    <w:rsid w:val="009747D1"/>
    <w:rsid w:val="00990B51"/>
    <w:rsid w:val="00995B62"/>
    <w:rsid w:val="00996EC8"/>
    <w:rsid w:val="009C20D7"/>
    <w:rsid w:val="009C22F9"/>
    <w:rsid w:val="009C4240"/>
    <w:rsid w:val="009E37A9"/>
    <w:rsid w:val="009F1AB7"/>
    <w:rsid w:val="009F6585"/>
    <w:rsid w:val="00A010AC"/>
    <w:rsid w:val="00A15C7D"/>
    <w:rsid w:val="00A301B7"/>
    <w:rsid w:val="00A456F7"/>
    <w:rsid w:val="00A53B0A"/>
    <w:rsid w:val="00A56F2B"/>
    <w:rsid w:val="00A75DB2"/>
    <w:rsid w:val="00A81481"/>
    <w:rsid w:val="00A864EA"/>
    <w:rsid w:val="00A91715"/>
    <w:rsid w:val="00A94AD3"/>
    <w:rsid w:val="00A94EAA"/>
    <w:rsid w:val="00AA7F5B"/>
    <w:rsid w:val="00AB168C"/>
    <w:rsid w:val="00AB4B77"/>
    <w:rsid w:val="00AC383B"/>
    <w:rsid w:val="00AD6858"/>
    <w:rsid w:val="00AE57E2"/>
    <w:rsid w:val="00B3027F"/>
    <w:rsid w:val="00B3327C"/>
    <w:rsid w:val="00B51ABC"/>
    <w:rsid w:val="00B561BE"/>
    <w:rsid w:val="00B65EA5"/>
    <w:rsid w:val="00B77A9D"/>
    <w:rsid w:val="00B8247E"/>
    <w:rsid w:val="00B9303B"/>
    <w:rsid w:val="00B959DE"/>
    <w:rsid w:val="00B97EA2"/>
    <w:rsid w:val="00BB1FA2"/>
    <w:rsid w:val="00BB43BE"/>
    <w:rsid w:val="00BD1ACF"/>
    <w:rsid w:val="00BD1F0C"/>
    <w:rsid w:val="00BF08E1"/>
    <w:rsid w:val="00C0061A"/>
    <w:rsid w:val="00C15957"/>
    <w:rsid w:val="00C26C97"/>
    <w:rsid w:val="00C27CD7"/>
    <w:rsid w:val="00C33E02"/>
    <w:rsid w:val="00C36D48"/>
    <w:rsid w:val="00C418DE"/>
    <w:rsid w:val="00C5615D"/>
    <w:rsid w:val="00C612C5"/>
    <w:rsid w:val="00C67CB1"/>
    <w:rsid w:val="00C74238"/>
    <w:rsid w:val="00C77B22"/>
    <w:rsid w:val="00C85F2E"/>
    <w:rsid w:val="00C872EB"/>
    <w:rsid w:val="00C92EA5"/>
    <w:rsid w:val="00CB1332"/>
    <w:rsid w:val="00CB6A49"/>
    <w:rsid w:val="00CC47B1"/>
    <w:rsid w:val="00CC513D"/>
    <w:rsid w:val="00CC6A9E"/>
    <w:rsid w:val="00D04415"/>
    <w:rsid w:val="00D12B2F"/>
    <w:rsid w:val="00D23627"/>
    <w:rsid w:val="00D357DF"/>
    <w:rsid w:val="00D57B6F"/>
    <w:rsid w:val="00D620E9"/>
    <w:rsid w:val="00D624B6"/>
    <w:rsid w:val="00D66808"/>
    <w:rsid w:val="00D77123"/>
    <w:rsid w:val="00DA5681"/>
    <w:rsid w:val="00DB5D50"/>
    <w:rsid w:val="00DB74C4"/>
    <w:rsid w:val="00DC7793"/>
    <w:rsid w:val="00DD58A2"/>
    <w:rsid w:val="00DD6FF8"/>
    <w:rsid w:val="00DE127C"/>
    <w:rsid w:val="00DE68AB"/>
    <w:rsid w:val="00DF17D8"/>
    <w:rsid w:val="00DF2C1A"/>
    <w:rsid w:val="00DF39E4"/>
    <w:rsid w:val="00E04770"/>
    <w:rsid w:val="00E12641"/>
    <w:rsid w:val="00E232F5"/>
    <w:rsid w:val="00E276AF"/>
    <w:rsid w:val="00E34027"/>
    <w:rsid w:val="00E57DF0"/>
    <w:rsid w:val="00E81F93"/>
    <w:rsid w:val="00E91A2B"/>
    <w:rsid w:val="00E96B08"/>
    <w:rsid w:val="00EB3B7B"/>
    <w:rsid w:val="00EC6EFC"/>
    <w:rsid w:val="00EE75ED"/>
    <w:rsid w:val="00EF38ED"/>
    <w:rsid w:val="00F066EB"/>
    <w:rsid w:val="00F42C72"/>
    <w:rsid w:val="00F5062A"/>
    <w:rsid w:val="00F65159"/>
    <w:rsid w:val="00F93FC7"/>
    <w:rsid w:val="00F9660C"/>
    <w:rsid w:val="00FA649F"/>
    <w:rsid w:val="00FC1482"/>
    <w:rsid w:val="00FD29C4"/>
    <w:rsid w:val="00FD33C2"/>
    <w:rsid w:val="00FD665C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0F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-warszawa-pl.zoom.us/webinar/register/WN_5YByRAfbQpeoT-7ROPYcI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Rt0y4IWKQXCb-yuALVVC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haWN0U3ETSm456NdqjkYpw" TargetMode="External"/><Relationship Id="rId11" Type="http://schemas.openxmlformats.org/officeDocument/2006/relationships/hyperlink" Target="https://ora-warszawa-pl.zoom.us/webinar/register/WN_TWxSKcHlQuicntltJuGT2A" TargetMode="External"/><Relationship Id="rId5" Type="http://schemas.openxmlformats.org/officeDocument/2006/relationships/hyperlink" Target="https://ora-warszawa-pl.zoom.us/webinar/register/WN_DrdUpzBvS4mwCqh-ZIHDkg" TargetMode="External"/><Relationship Id="rId10" Type="http://schemas.openxmlformats.org/officeDocument/2006/relationships/hyperlink" Target="https://ora-warszawa-pl.zoom.us/webinar/register/WN_9mhqbja1RvSKmr0wQFn24g" TargetMode="External"/><Relationship Id="rId4" Type="http://schemas.openxmlformats.org/officeDocument/2006/relationships/hyperlink" Target="https://ora-warszawa-pl.zoom.us/webinar/register/WN_Qiyn6XdATAueo3c2su_-4Q" TargetMode="External"/><Relationship Id="rId9" Type="http://schemas.openxmlformats.org/officeDocument/2006/relationships/hyperlink" Target="https://ora-warszawa-pl.zoom.us/webinar/register/WN_ZBYQIsXPQ22MGnf6rPvaw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</cp:revision>
  <cp:lastPrinted>2022-10-20T09:35:00Z</cp:lastPrinted>
  <dcterms:created xsi:type="dcterms:W3CDTF">2023-03-16T09:21:00Z</dcterms:created>
  <dcterms:modified xsi:type="dcterms:W3CDTF">2023-03-16T09:21:00Z</dcterms:modified>
</cp:coreProperties>
</file>