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29E6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14:paraId="10281042" w14:textId="77777777" w:rsidR="00802A39" w:rsidRDefault="00802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C047430" w14:textId="03944690" w:rsidR="00BC4E95" w:rsidRPr="008F7363" w:rsidRDefault="00BC4E95" w:rsidP="00BC4E9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Szkolenia online dla adwokatów:</w:t>
      </w:r>
      <w:r w:rsidRPr="00C748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3DAE" w:rsidRPr="00C74872">
        <w:rPr>
          <w:rFonts w:ascii="Times New Roman" w:hAnsi="Times New Roman" w:cs="Times New Roman"/>
          <w:b/>
          <w:bCs/>
        </w:rPr>
        <w:t>„</w:t>
      </w:r>
      <w:r w:rsidR="00C74872" w:rsidRPr="00C748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Znaki towarowe - postępowanie </w:t>
      </w:r>
      <w:proofErr w:type="spellStart"/>
      <w:r w:rsidR="00C74872" w:rsidRPr="00C748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sprzeciwowe</w:t>
      </w:r>
      <w:proofErr w:type="spellEnd"/>
      <w:r w:rsidR="00C74872" w:rsidRPr="00C74872">
        <w:rPr>
          <w:rFonts w:ascii="Times New Roman" w:hAnsi="Times New Roman" w:cs="Times New Roman"/>
          <w:b/>
          <w:bCs/>
        </w:rPr>
        <w:t xml:space="preserve"> </w:t>
      </w:r>
      <w:r w:rsidR="00B33DAE" w:rsidRPr="00C74872">
        <w:rPr>
          <w:rFonts w:ascii="Times New Roman" w:hAnsi="Times New Roman" w:cs="Times New Roman"/>
          <w:b/>
          <w:bCs/>
        </w:rPr>
        <w:t>"</w:t>
      </w:r>
    </w:p>
    <w:p w14:paraId="01EA48D5" w14:textId="0E91D9E5" w:rsidR="00802A39" w:rsidRDefault="00C74872" w:rsidP="00BC4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7363">
        <w:rPr>
          <w:rFonts w:ascii="Times New Roman" w:eastAsia="Times New Roman" w:hAnsi="Times New Roman" w:cs="Times New Roman"/>
          <w:sz w:val="24"/>
          <w:szCs w:val="24"/>
        </w:rPr>
        <w:t xml:space="preserve"> maja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godz.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F73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.00-</w:t>
      </w:r>
      <w:r w:rsidR="008F736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platforma Zoom</w:t>
      </w:r>
    </w:p>
    <w:p w14:paraId="13F8BC5E" w14:textId="77777777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Organizator: Naczelna Rada Adwokacka</w:t>
      </w:r>
    </w:p>
    <w:p w14:paraId="485F2357" w14:textId="4765B1CE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Prosimy o odesłanie uzupełnionego formularza zgłoszeniowego do dnia</w:t>
      </w:r>
      <w:r w:rsidR="00E03D81">
        <w:rPr>
          <w:rFonts w:ascii="Times New Roman" w:eastAsia="Times New Roman" w:hAnsi="Times New Roman" w:cs="Times New Roman"/>
          <w:b/>
          <w:sz w:val="24"/>
          <w:szCs w:val="24"/>
        </w:rPr>
        <w:t xml:space="preserve"> 07.05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mailowy: </w:t>
      </w:r>
      <w:bookmarkStart w:id="1" w:name="_GoBack"/>
      <w:bookmarkEnd w:id="1"/>
    </w:p>
    <w:p w14:paraId="04DB8C23" w14:textId="77777777" w:rsidR="00802A39" w:rsidRDefault="00802A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802A39" w14:paraId="3806541B" w14:textId="77777777">
        <w:tc>
          <w:tcPr>
            <w:tcW w:w="2972" w:type="dxa"/>
          </w:tcPr>
          <w:p w14:paraId="759BD1C9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  <w:p w14:paraId="75CBF943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D267940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3036FFEB" w14:textId="77777777">
        <w:tc>
          <w:tcPr>
            <w:tcW w:w="2972" w:type="dxa"/>
          </w:tcPr>
          <w:p w14:paraId="65D57110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  <w:p w14:paraId="485F6A2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F790164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001BF16A" w14:textId="77777777">
        <w:tc>
          <w:tcPr>
            <w:tcW w:w="2972" w:type="dxa"/>
          </w:tcPr>
          <w:p w14:paraId="4904A2C0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Izba Adwokacka</w:t>
            </w:r>
          </w:p>
          <w:p w14:paraId="51E48B6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C588BF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3CD323EC" w14:textId="77777777">
        <w:trPr>
          <w:trHeight w:val="585"/>
        </w:trPr>
        <w:tc>
          <w:tcPr>
            <w:tcW w:w="2972" w:type="dxa"/>
          </w:tcPr>
          <w:p w14:paraId="4B0923CF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38AF8DC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1DFABEB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5EE81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B6F34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WYKORZYSTYWANIU WIZERUNKU</w:t>
      </w:r>
    </w:p>
    <w:p w14:paraId="2B95FB67" w14:textId="77777777" w:rsidR="00802A39" w:rsidRDefault="00BC4E95">
      <w:pPr>
        <w:tabs>
          <w:tab w:val="left" w:pos="2280"/>
          <w:tab w:val="left" w:pos="4560"/>
          <w:tab w:val="left" w:pos="6840"/>
          <w:tab w:val="left" w:pos="8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szkolenie jest nagrywane. Włączenie kamery i/lub mikrofonu jest równoznaczne z zezwoleniem Naczelnej Radzie Adwokackiej przy ul.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Świętojerskiej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16, w Warszawie (00-202) na wykorzystanie i rozpowszechnianie nagranego wizerunku, głosu i innych potencjalnych danych osobowych uwiecznionych na nagraniu w serwisach </w:t>
      </w: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w celu umożliwienia zapoznania się z treścią szkolenia przez osoby nieobecne w trakcie szkolenia. Niniejsze zezwolenie jest nieodpłatne oraz zostało wyrażone w szczególności na podstawie przepisów ustawy z dnia 23 kwietnia 1964 r. Kodeks cywilny oraz art. 81 ust. 1 ustawy z dnia 4 lutego 1994 r. o prawie autorskim i prawach pokrewnych.</w:t>
      </w:r>
    </w:p>
    <w:p w14:paraId="33DA6C45" w14:textId="77777777" w:rsidR="00802A39" w:rsidRDefault="00BC4E9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danych:</w:t>
      </w:r>
    </w:p>
    <w:p w14:paraId="5D786257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Pana/Pani danych osobowych jest Naczelna Rada Adwokacka, ul.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Świętojerska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16,00-202 Warszawa. </w:t>
      </w:r>
    </w:p>
    <w:p w14:paraId="6E61842F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Naczelnej Radzie Adwokackiej został powołany Inspektor Ochrony Danych, z którym można kontaktować się w każdej sprawie dotyczącej przetwarzania danych osobowych. Kontakt  z Inspektorem Ochrony Danych możliwy jest pod adresem: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lub droga listowną poprzez wysłanie listu na adres Administratora danych osobowych z dopiskiem “Do inspektora ochrony danych”. </w:t>
      </w:r>
    </w:p>
    <w:p w14:paraId="2E190473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RODO</w:t>
      </w:r>
      <w:r>
        <w:rPr>
          <w:rFonts w:ascii="Times New Roman" w:eastAsia="Times New Roman" w:hAnsi="Times New Roman" w:cs="Times New Roman"/>
          <w:sz w:val="18"/>
          <w:szCs w:val="18"/>
        </w:rPr>
        <w:t>) w następujących celach:</w:t>
      </w:r>
    </w:p>
    <w:p w14:paraId="10CC6F8B" w14:textId="77777777" w:rsidR="00802A39" w:rsidRDefault="00BC4E95">
      <w:pPr>
        <w:numPr>
          <w:ilvl w:val="0"/>
          <w:numId w:val="1"/>
        </w:numPr>
        <w:spacing w:before="200" w:after="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organizacji i przeprowadzenia szkolenia on-line tj. w celu w wykonania umowy, której Pan/Pani jest stroną tj. art 6 ust. 1 lit. b RODO;</w:t>
      </w:r>
    </w:p>
    <w:p w14:paraId="0DDFF114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zezwolenia na udostępnienie wizerunku, Pani/Pana dane będą przetwarzane w celu umożliwienia obejrzenia szkolenia przez osoby nieobecne w trakcie szkolenia, co stanowi prawnie uzasadniony interes administratora tj. art. 6 ust. 1 lit f RODO;</w:t>
      </w:r>
    </w:p>
    <w:p w14:paraId="63304DFA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ochrony praw i roszczeń administratora, co stanowi prawnie uzasadniony interes administratora tj. art 6 ust. 1 lit f RODO.</w:t>
      </w:r>
    </w:p>
    <w:p w14:paraId="4F2C551F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Odbiorcą Pana/Pani danych osobowych mogą być  zewnętrzne spółki udzielające wsparcia administratorowi na zasadzie zleconych usług, z którymi zostały zawarte odpowiednie umowy powierzenia przetwarzania danych i upoważnieni </w:t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pracownicy oraz współpracownicy administratora danych osobowych. W przypadku wyrażenia zgody odbiorcami danych osobowych są także użytkownicy stron internetowych </w:t>
      </w:r>
      <w:hyperlink r:id="rId13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4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 których zostaną upublicznione nagrania </w:t>
      </w:r>
    </w:p>
    <w:p w14:paraId="72CA7647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publikacji nagrania mogącego zawierać Pana/Pani dane osobowe będą one dostępne na całym świecie, np. również w krajach spoza obszaru UE/EOG 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kraje trzecie</w:t>
      </w:r>
      <w:r>
        <w:rPr>
          <w:rFonts w:ascii="Times New Roman" w:eastAsia="Times New Roman" w:hAnsi="Times New Roman" w:cs="Times New Roman"/>
          <w:sz w:val="18"/>
          <w:szCs w:val="18"/>
        </w:rPr>
        <w:t>”). W tego rodzaju krajach trzecich występuje niższy – w porównaniu do UE/EOG – stopień ochrony danych, co może skutkować utrudnieniem lub niemożnością realizacji praw</w:t>
      </w:r>
    </w:p>
    <w:p w14:paraId="5C2870D6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Dane osobowe będą przetwarzane do czasu realizacji celu przetwarzania tj.:</w:t>
      </w:r>
    </w:p>
    <w:p w14:paraId="167DA314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wyrażenia zezwolenia, do czasu jego wycofania;</w:t>
      </w:r>
    </w:p>
    <w:p w14:paraId="6CE5E7DE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wykonania umowy lub wycofania zgody, do czasu wygaśnięcia roszczeń jednakże nie dłużej niż przez okres 3 lat.</w:t>
      </w:r>
    </w:p>
    <w:p w14:paraId="4AFD12EE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Każda osoba posiada prawo dostępu do treści swoich danych i ich sprostowania, usunięcia oraz prawo do przenoszenia danych oraz ograniczenia przetwarzania. W przypadku, gdy przetwarzanie odbywa się na podstawie wyrażonej przez Pana/Panią zgody – przysługuje Panu/Pani prawo cofnięcia zgody w dowolnym momencie bez wpływu na zgodność z prawem przetwarzania, którego dokonano na podstawie zgody przed jej cofnięciem. </w:t>
      </w:r>
    </w:p>
    <w:p w14:paraId="69CC01DC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Wyrażenie zgody jest dobrowolne. Zgoda może być w dowolnym momencie wycofana. Wycofanie zgody można wysłać drogą listowną poprzez wysłanie listu na adres siedziby Administratora z dopiskiem “do inspektora danych osobowych” lub na adres e-mail </w:t>
      </w:r>
      <w:hyperlink r:id="rId15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. W przypadku wycofania zgody wizerunek zostanie natychmiast usunięty lub zanonimizowany.</w:t>
      </w:r>
    </w:p>
    <w:p w14:paraId="5270471D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Przysługuje Panu/Pani prawo wniesienia skargi do organu nadzorczego, tj. do Prezesa Urzędu Ochrony Danych Osobowych, w przypadku przetwarzania Pana/Pani  danych osobowych w sposób  naruszający przepisy RODO. </w:t>
      </w:r>
    </w:p>
    <w:p w14:paraId="3864F67B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Podanie przez Pana/Panią danych osobowych jest dobrowolne, niemniej ich podanie jest niezbędne dla realizacji wyżej wskazanych celów. </w:t>
      </w:r>
    </w:p>
    <w:p w14:paraId="1450A973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 ponadto, że Pana/Pani dane nie będą profilowane. </w:t>
      </w:r>
    </w:p>
    <w:p w14:paraId="75814F4E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2A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88709" w14:textId="77777777" w:rsidR="009462C4" w:rsidRDefault="009462C4">
      <w:pPr>
        <w:spacing w:line="240" w:lineRule="auto"/>
      </w:pPr>
      <w:r>
        <w:separator/>
      </w:r>
    </w:p>
  </w:endnote>
  <w:endnote w:type="continuationSeparator" w:id="0">
    <w:p w14:paraId="263352C9" w14:textId="77777777" w:rsidR="009462C4" w:rsidRDefault="00946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409DC" w14:textId="77777777" w:rsidR="009462C4" w:rsidRDefault="009462C4">
      <w:pPr>
        <w:spacing w:after="0" w:line="240" w:lineRule="auto"/>
      </w:pPr>
      <w:r>
        <w:separator/>
      </w:r>
    </w:p>
  </w:footnote>
  <w:footnote w:type="continuationSeparator" w:id="0">
    <w:p w14:paraId="55AC077A" w14:textId="77777777" w:rsidR="009462C4" w:rsidRDefault="0094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A4C"/>
    <w:multiLevelType w:val="multilevel"/>
    <w:tmpl w:val="175F5A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4D43"/>
    <w:multiLevelType w:val="multilevel"/>
    <w:tmpl w:val="4F8B4D4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2"/>
    <w:rsid w:val="00002E00"/>
    <w:rsid w:val="000324F2"/>
    <w:rsid w:val="001851C7"/>
    <w:rsid w:val="0039123C"/>
    <w:rsid w:val="005E436F"/>
    <w:rsid w:val="00754402"/>
    <w:rsid w:val="00802A39"/>
    <w:rsid w:val="008F7363"/>
    <w:rsid w:val="00943F52"/>
    <w:rsid w:val="009462C4"/>
    <w:rsid w:val="00960D63"/>
    <w:rsid w:val="009B34A5"/>
    <w:rsid w:val="00B33DAE"/>
    <w:rsid w:val="00BC4E95"/>
    <w:rsid w:val="00C74872"/>
    <w:rsid w:val="00E03D81"/>
    <w:rsid w:val="00EA43D2"/>
    <w:rsid w:val="01111BD9"/>
    <w:rsid w:val="10FF3C96"/>
    <w:rsid w:val="2F485915"/>
    <w:rsid w:val="4BE07775"/>
    <w:rsid w:val="673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wokatura.pl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OD@nr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lestra.pl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IOD@nra.pl" TargetMode="External"/><Relationship Id="rId10" Type="http://schemas.openxmlformats.org/officeDocument/2006/relationships/hyperlink" Target="http://www.adwokatura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alest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kWOhMWrju2LwddyXQLstj64Q==">AMUW2mUlpcqYr+NMsv3eZQNEjGNQ7MuU4BFiNRw8FZy4YMnszp2maYvkdyOcyMrDNWc6fu/2lvYzbWF+PnGc3/PFoKCjyC0FBdUY7S73K9+96qYzOUOxsflpnVmBNauV2CfnKj1CLZBp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 Nra</dc:creator>
  <cp:lastModifiedBy>Kancelaria</cp:lastModifiedBy>
  <cp:revision>3</cp:revision>
  <dcterms:created xsi:type="dcterms:W3CDTF">2021-04-23T11:43:00Z</dcterms:created>
  <dcterms:modified xsi:type="dcterms:W3CDTF">2021-04-23T11:46:00Z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