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653B6D" w:rsidRPr="002E0A11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E0A11">
        <w:rPr>
          <w:b/>
          <w:sz w:val="28"/>
          <w:szCs w:val="28"/>
        </w:rPr>
        <w:t>PLAN WYKŁADÓW</w:t>
      </w:r>
      <w:r w:rsidR="00C77B22" w:rsidRPr="002E0A11">
        <w:rPr>
          <w:b/>
          <w:sz w:val="28"/>
          <w:szCs w:val="28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organizowanych przez Komisję Doskonalenia Zawodowego</w:t>
      </w: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Okręgowej Rady Adwokackiej w Warszawie</w:t>
      </w:r>
    </w:p>
    <w:p w:rsidR="00653B6D" w:rsidRPr="00AF0DDA" w:rsidRDefault="00653B6D" w:rsidP="00653B6D">
      <w:pPr>
        <w:pStyle w:val="Standard"/>
        <w:jc w:val="center"/>
        <w:rPr>
          <w:b/>
          <w:sz w:val="18"/>
          <w:szCs w:val="18"/>
        </w:rPr>
      </w:pPr>
    </w:p>
    <w:p w:rsidR="00653B6D" w:rsidRPr="002E0A11" w:rsidRDefault="00CF01CD" w:rsidP="00653B6D">
      <w:pPr>
        <w:pStyle w:val="Standard"/>
        <w:jc w:val="center"/>
        <w:rPr>
          <w:b/>
        </w:rPr>
      </w:pPr>
      <w:r>
        <w:rPr>
          <w:b/>
        </w:rPr>
        <w:t xml:space="preserve">kwiecień </w:t>
      </w:r>
      <w:r w:rsidR="0034533A" w:rsidRPr="002E0A11">
        <w:rPr>
          <w:b/>
        </w:rPr>
        <w:t>2021</w:t>
      </w:r>
      <w:r w:rsidR="00653B6D" w:rsidRPr="002E0A11">
        <w:rPr>
          <w:b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DB6125" w:rsidTr="00AF53F6">
        <w:trPr>
          <w:trHeight w:val="167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6125" w:rsidRPr="00CF01CD" w:rsidRDefault="00DB6125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>12 kwietnia 2021</w:t>
            </w:r>
          </w:p>
          <w:p w:rsidR="00DB6125" w:rsidRPr="00CF01CD" w:rsidRDefault="00DB6125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6125" w:rsidRPr="00CF01CD" w:rsidRDefault="00DB6125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>Adwokat i doradca restrukturyzacyjny Tomasz Noga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6125" w:rsidRPr="00CF01CD" w:rsidRDefault="00DB6125" w:rsidP="00DB6125">
            <w:pPr>
              <w:pStyle w:val="Standard"/>
              <w:spacing w:after="240"/>
              <w:jc w:val="center"/>
              <w:rPr>
                <w:rFonts w:eastAsia="SimSun"/>
                <w:b/>
                <w:i/>
                <w:lang w:eastAsia="en-US"/>
              </w:rPr>
            </w:pPr>
            <w:r w:rsidRPr="00CF01CD">
              <w:rPr>
                <w:rFonts w:eastAsia="SimSun"/>
                <w:b/>
                <w:i/>
                <w:lang w:eastAsia="en-US"/>
              </w:rPr>
              <w:t xml:space="preserve">„Upadłość konsumencka – </w:t>
            </w:r>
            <w:proofErr w:type="spellStart"/>
            <w:r w:rsidRPr="00CF01CD">
              <w:rPr>
                <w:rFonts w:eastAsia="SimSun"/>
                <w:b/>
                <w:i/>
                <w:lang w:eastAsia="en-US"/>
              </w:rPr>
              <w:t>prawa</w:t>
            </w:r>
            <w:proofErr w:type="spellEnd"/>
            <w:r w:rsidRPr="00CF01CD">
              <w:rPr>
                <w:rFonts w:eastAsia="SimSun"/>
                <w:b/>
                <w:i/>
                <w:lang w:eastAsia="en-US"/>
              </w:rPr>
              <w:t xml:space="preserve"> upadłego w toku postępowania upadłościowego”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5" w:rsidRDefault="00DB6125" w:rsidP="00DB6125">
            <w:pPr>
              <w:pStyle w:val="Standard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hyperlink r:id="rId4" w:history="1">
              <w:r w:rsidRPr="003618E8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https://zoom.us/webinar/register/WN_oc7JLOT7SRyFkEVV8GcVCA</w:t>
              </w:r>
            </w:hyperlink>
          </w:p>
          <w:p w:rsidR="00DB6125" w:rsidRPr="002E0A11" w:rsidRDefault="00DB6125" w:rsidP="00DB6125">
            <w:pPr>
              <w:pStyle w:val="Standard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CF01CD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01CD" w:rsidRPr="00CF01CD" w:rsidRDefault="00CF01CD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>13 kwietnia 2021</w:t>
            </w:r>
          </w:p>
          <w:p w:rsidR="00CF01CD" w:rsidRPr="00CF01CD" w:rsidRDefault="00CF01CD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1CD" w:rsidRPr="00CF01CD" w:rsidRDefault="00CF01CD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Adw. Monika Gąsiorowska i Adw. Justyna Metelska 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01CD" w:rsidRPr="00CF01CD" w:rsidRDefault="00CF01CD" w:rsidP="00DB61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„Legalność i zasadność zatrzymania i tymczasowego aresztowania w orzecznictwie Europejskiego Trybunału Praw Człowieka”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1CD" w:rsidRDefault="00680696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5" w:history="1">
              <w:r w:rsidR="00926F3D" w:rsidRPr="003618E8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https://zoom.us/webinar/register/WN_BG-Z7QzPToG4NPBPeXwQjw</w:t>
              </w:r>
            </w:hyperlink>
          </w:p>
          <w:p w:rsidR="00926F3D" w:rsidRPr="002E0A11" w:rsidRDefault="00926F3D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CF01CD" w:rsidTr="00AF53F6">
        <w:trPr>
          <w:trHeight w:val="83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01CD" w:rsidRPr="00CF01CD" w:rsidRDefault="00CF01CD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>19 kwietnia 2021</w:t>
            </w:r>
          </w:p>
          <w:p w:rsidR="00CF01CD" w:rsidRPr="00CF01CD" w:rsidRDefault="00CF01CD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1CD" w:rsidRPr="00CF01CD" w:rsidRDefault="00CF01CD" w:rsidP="00DB6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CD">
              <w:rPr>
                <w:rFonts w:ascii="Times New Roman" w:hAnsi="Times New Roman" w:cs="Times New Roman"/>
                <w:b/>
                <w:sz w:val="24"/>
                <w:szCs w:val="24"/>
              </w:rPr>
              <w:t>SSR Marta Kożuchowska-Warywoda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1CD" w:rsidRPr="00CF01CD" w:rsidRDefault="00CF01CD" w:rsidP="00DB61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„Orzekanie i wykonywanie środków kompensacyjnych”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1CD" w:rsidRDefault="00680696" w:rsidP="001F5E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6" w:history="1">
              <w:r w:rsidR="00926F3D" w:rsidRPr="003618E8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https://zoom.us/webinar/register/WN_1-uvK8VQRa2F-cZzv515Rw</w:t>
              </w:r>
            </w:hyperlink>
          </w:p>
          <w:p w:rsidR="00926F3D" w:rsidRPr="002E0A11" w:rsidRDefault="00926F3D" w:rsidP="001F5E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B6125" w:rsidTr="00DB6125">
        <w:trPr>
          <w:trHeight w:val="70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6125" w:rsidRPr="00CF01CD" w:rsidRDefault="00DB6125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>20 kwietnia 2021</w:t>
            </w:r>
          </w:p>
          <w:p w:rsidR="00DB6125" w:rsidRPr="00CF01CD" w:rsidRDefault="00DB6125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6125" w:rsidRPr="00CF01CD" w:rsidRDefault="00DB6125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>Adw. Bartosz Bator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B6125" w:rsidRPr="00CF01CD" w:rsidRDefault="00DB6125" w:rsidP="00DB612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„Problematyka </w:t>
            </w:r>
            <w:proofErr w:type="spellStart"/>
            <w:r w:rsidRPr="00CF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prawna</w:t>
            </w:r>
            <w:proofErr w:type="spellEnd"/>
            <w:r w:rsidRPr="00CF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umowy renty jako nowego narzędzia w sposobie dysponowania majątkiem”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6125" w:rsidRDefault="00DB6125" w:rsidP="00DB6125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7" w:history="1">
              <w:r w:rsidRPr="003618E8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https://zoom.us/webinar/register/WN_IwgSajhMSpmDkaU19ZPVVw</w:t>
              </w:r>
            </w:hyperlink>
          </w:p>
          <w:p w:rsidR="00DB6125" w:rsidRPr="002E0A11" w:rsidRDefault="00DB6125" w:rsidP="00DB6125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F01CD" w:rsidTr="00DB6125">
        <w:trPr>
          <w:trHeight w:val="84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01CD" w:rsidRPr="00CF01CD" w:rsidRDefault="00CF01CD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>26 kwietnia 2021</w:t>
            </w:r>
          </w:p>
          <w:p w:rsidR="00CF01CD" w:rsidRPr="00CF01CD" w:rsidRDefault="00CF01CD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1CD" w:rsidRPr="00CF01CD" w:rsidRDefault="00CF01CD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>Adw. Maciej Marek Kamiński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01CD" w:rsidRPr="00CF01CD" w:rsidRDefault="00CF01CD" w:rsidP="00DB61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„Wybitne adwokatki. Kobiety w historii adwokatury polskiej"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1CD" w:rsidRDefault="00680696" w:rsidP="00AF0DD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926F3D" w:rsidRPr="003618E8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https://zoom.us/webinar/register/WN_Ch3RsrZeQKyolMA1KPymgg</w:t>
              </w:r>
            </w:hyperlink>
          </w:p>
          <w:p w:rsidR="00926F3D" w:rsidRPr="002E0A11" w:rsidRDefault="00926F3D" w:rsidP="00AF0DD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CF01CD" w:rsidTr="00335CE2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F01CD" w:rsidRPr="00CF01CD" w:rsidRDefault="00CF01CD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>27 kwietnia  2021</w:t>
            </w:r>
          </w:p>
          <w:p w:rsidR="00CF01CD" w:rsidRPr="00CF01CD" w:rsidRDefault="00CF01CD" w:rsidP="00DB6125">
            <w:pPr>
              <w:pStyle w:val="Standard"/>
              <w:jc w:val="center"/>
              <w:rPr>
                <w:rFonts w:eastAsia="SimSun"/>
                <w:b/>
                <w:lang w:eastAsia="en-US"/>
              </w:rPr>
            </w:pPr>
            <w:r w:rsidRPr="00CF01CD">
              <w:rPr>
                <w:rFonts w:eastAsia="SimSun"/>
                <w:b/>
                <w:lang w:eastAsia="en-US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1CD" w:rsidRPr="00CF01CD" w:rsidRDefault="00CF01CD" w:rsidP="00DB6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CD">
              <w:rPr>
                <w:rFonts w:ascii="Times New Roman" w:hAnsi="Times New Roman" w:cs="Times New Roman"/>
                <w:b/>
                <w:sz w:val="24"/>
                <w:szCs w:val="24"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1CD" w:rsidRPr="00CF01CD" w:rsidRDefault="00CF01CD" w:rsidP="00DB61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0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„Powództwo oczywiście bezzasadne i nadużycie prawa procesowego”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1CD" w:rsidRPr="002E0A11" w:rsidRDefault="00680696" w:rsidP="00335C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CF01CD" w:rsidRPr="00B45EB8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https://zoom.us/webinar/register/WN_IkzNlHbuTcqBkZjVU9O-Aw</w:t>
              </w:r>
            </w:hyperlink>
          </w:p>
        </w:tc>
      </w:tr>
    </w:tbl>
    <w:p w:rsidR="00CF01CD" w:rsidRDefault="00CF01CD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AF0DDA">
        <w:rPr>
          <w:b/>
          <w:sz w:val="20"/>
          <w:szCs w:val="20"/>
          <w:u w:val="single"/>
        </w:rPr>
        <w:t>UWAGA!</w:t>
      </w: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</w:rPr>
      </w:pPr>
      <w:r w:rsidRPr="00AF0DDA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AF0DDA">
        <w:rPr>
          <w:b/>
          <w:sz w:val="20"/>
          <w:szCs w:val="20"/>
        </w:rPr>
        <w:t>kdz</w:t>
      </w:r>
      <w:proofErr w:type="spellEnd"/>
      <w:r w:rsidRPr="00AF0DDA">
        <w:rPr>
          <w:b/>
          <w:sz w:val="20"/>
          <w:szCs w:val="20"/>
        </w:rPr>
        <w:t xml:space="preserve"> </w:t>
      </w:r>
      <w:proofErr w:type="spellStart"/>
      <w:r w:rsidRPr="00AF0DDA">
        <w:rPr>
          <w:b/>
          <w:sz w:val="20"/>
          <w:szCs w:val="20"/>
        </w:rPr>
        <w:t>on-line</w:t>
      </w:r>
      <w:proofErr w:type="spellEnd"/>
      <w:r w:rsidRPr="00AF0DDA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AF0DDA" w:rsidRDefault="002E0A11" w:rsidP="00AF0DDA">
      <w:pPr>
        <w:pStyle w:val="Standard"/>
        <w:jc w:val="both"/>
        <w:rPr>
          <w:sz w:val="20"/>
          <w:szCs w:val="20"/>
        </w:rPr>
      </w:pPr>
      <w:r w:rsidRPr="00AF0DDA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AF0DDA" w:rsidSect="00AF0DD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43DE"/>
    <w:rsid w:val="00066CEE"/>
    <w:rsid w:val="00093BD0"/>
    <w:rsid w:val="00097381"/>
    <w:rsid w:val="000A1450"/>
    <w:rsid w:val="000C6920"/>
    <w:rsid w:val="000C6C39"/>
    <w:rsid w:val="000E3135"/>
    <w:rsid w:val="000E587B"/>
    <w:rsid w:val="00100052"/>
    <w:rsid w:val="0010439D"/>
    <w:rsid w:val="0010661F"/>
    <w:rsid w:val="00114456"/>
    <w:rsid w:val="0011482F"/>
    <w:rsid w:val="00120335"/>
    <w:rsid w:val="0012457E"/>
    <w:rsid w:val="00130822"/>
    <w:rsid w:val="00145E31"/>
    <w:rsid w:val="00171402"/>
    <w:rsid w:val="001A1D97"/>
    <w:rsid w:val="001A3D5C"/>
    <w:rsid w:val="001A6953"/>
    <w:rsid w:val="001C0DB2"/>
    <w:rsid w:val="001C2226"/>
    <w:rsid w:val="001D0361"/>
    <w:rsid w:val="001D6260"/>
    <w:rsid w:val="001E2865"/>
    <w:rsid w:val="001F5E84"/>
    <w:rsid w:val="002218C0"/>
    <w:rsid w:val="002225CC"/>
    <w:rsid w:val="00226E32"/>
    <w:rsid w:val="00227D7E"/>
    <w:rsid w:val="002331DD"/>
    <w:rsid w:val="002534E1"/>
    <w:rsid w:val="00254315"/>
    <w:rsid w:val="0026455F"/>
    <w:rsid w:val="00270CD7"/>
    <w:rsid w:val="00287013"/>
    <w:rsid w:val="002A5A6B"/>
    <w:rsid w:val="002B63FD"/>
    <w:rsid w:val="002C2377"/>
    <w:rsid w:val="002E0A11"/>
    <w:rsid w:val="002E3D08"/>
    <w:rsid w:val="002E6E58"/>
    <w:rsid w:val="00304104"/>
    <w:rsid w:val="00327D78"/>
    <w:rsid w:val="00327E6B"/>
    <w:rsid w:val="00335CE2"/>
    <w:rsid w:val="00341507"/>
    <w:rsid w:val="00343A56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B31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461A"/>
    <w:rsid w:val="004547BC"/>
    <w:rsid w:val="00485C59"/>
    <w:rsid w:val="004A3B47"/>
    <w:rsid w:val="004B2C24"/>
    <w:rsid w:val="004D0A1C"/>
    <w:rsid w:val="004D1F92"/>
    <w:rsid w:val="004E483E"/>
    <w:rsid w:val="004F32A7"/>
    <w:rsid w:val="00523E35"/>
    <w:rsid w:val="0053353D"/>
    <w:rsid w:val="0054134F"/>
    <w:rsid w:val="00544A2E"/>
    <w:rsid w:val="00556E36"/>
    <w:rsid w:val="00562195"/>
    <w:rsid w:val="005761BD"/>
    <w:rsid w:val="005802DA"/>
    <w:rsid w:val="00585C87"/>
    <w:rsid w:val="00592501"/>
    <w:rsid w:val="00593663"/>
    <w:rsid w:val="00597F71"/>
    <w:rsid w:val="005A396D"/>
    <w:rsid w:val="005F1A3E"/>
    <w:rsid w:val="006040EC"/>
    <w:rsid w:val="006047E4"/>
    <w:rsid w:val="00615C41"/>
    <w:rsid w:val="00620735"/>
    <w:rsid w:val="00653B6D"/>
    <w:rsid w:val="006723DE"/>
    <w:rsid w:val="00675DA6"/>
    <w:rsid w:val="00680696"/>
    <w:rsid w:val="00687D99"/>
    <w:rsid w:val="006A051B"/>
    <w:rsid w:val="006A1B32"/>
    <w:rsid w:val="006C5785"/>
    <w:rsid w:val="006E7F0D"/>
    <w:rsid w:val="006F5E3C"/>
    <w:rsid w:val="007176CA"/>
    <w:rsid w:val="00720116"/>
    <w:rsid w:val="00731F15"/>
    <w:rsid w:val="007441D1"/>
    <w:rsid w:val="00766E5C"/>
    <w:rsid w:val="007945A1"/>
    <w:rsid w:val="007A4229"/>
    <w:rsid w:val="007B2918"/>
    <w:rsid w:val="007E4482"/>
    <w:rsid w:val="007F4391"/>
    <w:rsid w:val="007F5C1E"/>
    <w:rsid w:val="00804157"/>
    <w:rsid w:val="00820055"/>
    <w:rsid w:val="00841F31"/>
    <w:rsid w:val="00852522"/>
    <w:rsid w:val="008611EA"/>
    <w:rsid w:val="008918EB"/>
    <w:rsid w:val="00893EAF"/>
    <w:rsid w:val="008A2649"/>
    <w:rsid w:val="008C78D0"/>
    <w:rsid w:val="008D383C"/>
    <w:rsid w:val="008E7C3C"/>
    <w:rsid w:val="008F5193"/>
    <w:rsid w:val="008F72D1"/>
    <w:rsid w:val="00902958"/>
    <w:rsid w:val="009236C8"/>
    <w:rsid w:val="00926F3D"/>
    <w:rsid w:val="009346D8"/>
    <w:rsid w:val="0093764C"/>
    <w:rsid w:val="00956138"/>
    <w:rsid w:val="0097383C"/>
    <w:rsid w:val="009747D1"/>
    <w:rsid w:val="00990B51"/>
    <w:rsid w:val="00995B62"/>
    <w:rsid w:val="00996EC8"/>
    <w:rsid w:val="009C22F9"/>
    <w:rsid w:val="009C4240"/>
    <w:rsid w:val="009F6585"/>
    <w:rsid w:val="00A15C7D"/>
    <w:rsid w:val="00A301B7"/>
    <w:rsid w:val="00A864EA"/>
    <w:rsid w:val="00A94AD3"/>
    <w:rsid w:val="00A94EAA"/>
    <w:rsid w:val="00AB168C"/>
    <w:rsid w:val="00AB4B77"/>
    <w:rsid w:val="00AC31BA"/>
    <w:rsid w:val="00AC383B"/>
    <w:rsid w:val="00AD6858"/>
    <w:rsid w:val="00AE57E2"/>
    <w:rsid w:val="00AF0DDA"/>
    <w:rsid w:val="00AF53F6"/>
    <w:rsid w:val="00B3027F"/>
    <w:rsid w:val="00B3327C"/>
    <w:rsid w:val="00B51ABC"/>
    <w:rsid w:val="00B561BE"/>
    <w:rsid w:val="00B65EA5"/>
    <w:rsid w:val="00B77A9D"/>
    <w:rsid w:val="00B9303B"/>
    <w:rsid w:val="00B97EA2"/>
    <w:rsid w:val="00BA0340"/>
    <w:rsid w:val="00BB1FA2"/>
    <w:rsid w:val="00BB43BE"/>
    <w:rsid w:val="00BD1ACF"/>
    <w:rsid w:val="00BD1F0C"/>
    <w:rsid w:val="00BD74BC"/>
    <w:rsid w:val="00BF08E1"/>
    <w:rsid w:val="00C0061A"/>
    <w:rsid w:val="00C10543"/>
    <w:rsid w:val="00C15957"/>
    <w:rsid w:val="00C26C97"/>
    <w:rsid w:val="00C27CD7"/>
    <w:rsid w:val="00C36D48"/>
    <w:rsid w:val="00C5586E"/>
    <w:rsid w:val="00C5615D"/>
    <w:rsid w:val="00C612C5"/>
    <w:rsid w:val="00C77B22"/>
    <w:rsid w:val="00C85F2E"/>
    <w:rsid w:val="00CA2260"/>
    <w:rsid w:val="00CB6A49"/>
    <w:rsid w:val="00CC47B1"/>
    <w:rsid w:val="00CC6A9E"/>
    <w:rsid w:val="00CF01CD"/>
    <w:rsid w:val="00D04415"/>
    <w:rsid w:val="00D12B2F"/>
    <w:rsid w:val="00D23627"/>
    <w:rsid w:val="00D357DF"/>
    <w:rsid w:val="00D43F46"/>
    <w:rsid w:val="00D57B6F"/>
    <w:rsid w:val="00D620E9"/>
    <w:rsid w:val="00D66808"/>
    <w:rsid w:val="00DA5681"/>
    <w:rsid w:val="00DB5D50"/>
    <w:rsid w:val="00DB6125"/>
    <w:rsid w:val="00DB74C4"/>
    <w:rsid w:val="00DC7793"/>
    <w:rsid w:val="00DD58A2"/>
    <w:rsid w:val="00DD6FF8"/>
    <w:rsid w:val="00DE127C"/>
    <w:rsid w:val="00DE68AB"/>
    <w:rsid w:val="00DF17D8"/>
    <w:rsid w:val="00DF39E4"/>
    <w:rsid w:val="00E04770"/>
    <w:rsid w:val="00E12641"/>
    <w:rsid w:val="00E2329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F38ED"/>
    <w:rsid w:val="00F42262"/>
    <w:rsid w:val="00F42C72"/>
    <w:rsid w:val="00F5062A"/>
    <w:rsid w:val="00F9660C"/>
    <w:rsid w:val="00FA649F"/>
    <w:rsid w:val="00FD29C4"/>
    <w:rsid w:val="00FD33C2"/>
    <w:rsid w:val="00FD665C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1B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5E8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6F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Ch3RsrZeQKyolMA1KPymg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IwgSajhMSpmDkaU19ZPVV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1-uvK8VQRa2F-cZzv515R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oom.us/webinar/register/WN_BG-Z7QzPToG4NPBPeXwQj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oom.us/webinar/register/WN_oc7JLOT7SRyFkEVV8GcVCA" TargetMode="External"/><Relationship Id="rId9" Type="http://schemas.openxmlformats.org/officeDocument/2006/relationships/hyperlink" Target="https://zoom.us/webinar/register/WN_IkzNlHbuTcqBkZjVU9O-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2021-03-18T10:51:00Z</cp:lastPrinted>
  <dcterms:created xsi:type="dcterms:W3CDTF">2021-03-18T15:40:00Z</dcterms:created>
  <dcterms:modified xsi:type="dcterms:W3CDTF">2021-03-18T15:40:00Z</dcterms:modified>
</cp:coreProperties>
</file>