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14" w:rsidRDefault="000B4B14" w:rsidP="000B4B14">
      <w:pPr>
        <w:spacing w:after="120"/>
        <w:rPr>
          <w:b/>
          <w:sz w:val="28"/>
        </w:rPr>
      </w:pPr>
    </w:p>
    <w:p w:rsidR="00650F26" w:rsidRPr="00804CCE" w:rsidRDefault="00A912F4" w:rsidP="006D6F6C">
      <w:pPr>
        <w:spacing w:after="120"/>
        <w:jc w:val="center"/>
        <w:rPr>
          <w:b/>
          <w:sz w:val="28"/>
        </w:rPr>
      </w:pPr>
      <w:r w:rsidRPr="00804CCE">
        <w:rPr>
          <w:b/>
          <w:sz w:val="28"/>
        </w:rPr>
        <w:t>OGŁOSZENIE O PRZETARGU</w:t>
      </w:r>
    </w:p>
    <w:p w:rsidR="00A912F4" w:rsidRDefault="00C24744" w:rsidP="00C24744">
      <w:pPr>
        <w:spacing w:after="120"/>
        <w:jc w:val="center"/>
        <w:rPr>
          <w:b/>
        </w:rPr>
      </w:pPr>
      <w:r>
        <w:rPr>
          <w:b/>
        </w:rPr>
        <w:t>n</w:t>
      </w:r>
      <w:r w:rsidR="00A912F4" w:rsidRPr="00A912F4">
        <w:rPr>
          <w:b/>
        </w:rPr>
        <w:t xml:space="preserve">a sprzedaż lokalu </w:t>
      </w:r>
      <w:r w:rsidR="00236383">
        <w:rPr>
          <w:b/>
        </w:rPr>
        <w:t>Izby Adwokackiej w Warszawie</w:t>
      </w:r>
      <w:r w:rsidRPr="00C24744">
        <w:rPr>
          <w:b/>
        </w:rPr>
        <w:t xml:space="preserve"> </w:t>
      </w:r>
      <w:r>
        <w:rPr>
          <w:b/>
        </w:rPr>
        <w:t xml:space="preserve">z dnia </w:t>
      </w:r>
      <w:r w:rsidR="006B3D8C">
        <w:rPr>
          <w:b/>
        </w:rPr>
        <w:t>10 lipca</w:t>
      </w:r>
      <w:r>
        <w:rPr>
          <w:b/>
        </w:rPr>
        <w:t xml:space="preserve"> 201</w:t>
      </w:r>
      <w:r w:rsidR="00C4129C">
        <w:rPr>
          <w:b/>
        </w:rPr>
        <w:t>9</w:t>
      </w:r>
      <w:r>
        <w:rPr>
          <w:b/>
        </w:rPr>
        <w:t xml:space="preserve"> roku</w:t>
      </w:r>
    </w:p>
    <w:p w:rsidR="00236383" w:rsidRDefault="00EE40A7" w:rsidP="006D6F6C">
      <w:pPr>
        <w:spacing w:after="120"/>
        <w:jc w:val="center"/>
        <w:rPr>
          <w:b/>
        </w:rPr>
      </w:pPr>
      <w:r>
        <w:rPr>
          <w:b/>
        </w:rPr>
        <w:t xml:space="preserve">Prz. </w:t>
      </w:r>
      <w:r w:rsidR="0001191C">
        <w:rPr>
          <w:b/>
        </w:rPr>
        <w:t>11616/</w:t>
      </w:r>
      <w:r>
        <w:rPr>
          <w:b/>
        </w:rPr>
        <w:t>/201</w:t>
      </w:r>
      <w:r w:rsidR="00C4129C">
        <w:rPr>
          <w:b/>
        </w:rPr>
        <w:t>9</w:t>
      </w:r>
    </w:p>
    <w:p w:rsidR="00236383" w:rsidRPr="001E3B87" w:rsidRDefault="00C4129C" w:rsidP="00EF2AB9">
      <w:pPr>
        <w:jc w:val="both"/>
        <w:rPr>
          <w:szCs w:val="20"/>
        </w:rPr>
      </w:pPr>
      <w:r w:rsidRPr="001E3B87">
        <w:rPr>
          <w:b/>
          <w:szCs w:val="20"/>
        </w:rPr>
        <w:t>Izba</w:t>
      </w:r>
      <w:r w:rsidR="00236383" w:rsidRPr="001E3B87">
        <w:rPr>
          <w:b/>
          <w:szCs w:val="20"/>
        </w:rPr>
        <w:t xml:space="preserve"> Adwokacka w Warszawie </w:t>
      </w:r>
      <w:r w:rsidR="00567182" w:rsidRPr="001E3B87">
        <w:rPr>
          <w:b/>
          <w:szCs w:val="20"/>
        </w:rPr>
        <w:t xml:space="preserve">na podstawie uchwały </w:t>
      </w:r>
      <w:r w:rsidR="00A30D6D" w:rsidRPr="001E3B87">
        <w:rPr>
          <w:b/>
          <w:szCs w:val="20"/>
        </w:rPr>
        <w:t xml:space="preserve">nr 534/2019 </w:t>
      </w:r>
      <w:r w:rsidR="00567182" w:rsidRPr="001E3B87">
        <w:rPr>
          <w:b/>
          <w:szCs w:val="20"/>
        </w:rPr>
        <w:t xml:space="preserve">Okręgowej Rady Adwokackiej </w:t>
      </w:r>
      <w:r w:rsidR="006B3D8C" w:rsidRPr="001E3B87">
        <w:rPr>
          <w:b/>
          <w:szCs w:val="20"/>
        </w:rPr>
        <w:br/>
      </w:r>
      <w:r w:rsidR="00567182" w:rsidRPr="001E3B87">
        <w:rPr>
          <w:b/>
          <w:szCs w:val="20"/>
        </w:rPr>
        <w:t xml:space="preserve">w Warszawie z dnia </w:t>
      </w:r>
      <w:r w:rsidRPr="001E3B87">
        <w:rPr>
          <w:b/>
          <w:szCs w:val="20"/>
        </w:rPr>
        <w:t xml:space="preserve">10 lipca </w:t>
      </w:r>
      <w:r w:rsidR="00A50453" w:rsidRPr="001E3B87">
        <w:rPr>
          <w:b/>
          <w:szCs w:val="20"/>
        </w:rPr>
        <w:t>201</w:t>
      </w:r>
      <w:r w:rsidRPr="001E3B87">
        <w:rPr>
          <w:b/>
          <w:szCs w:val="20"/>
        </w:rPr>
        <w:t>9</w:t>
      </w:r>
      <w:r w:rsidR="00A50453" w:rsidRPr="001E3B87">
        <w:rPr>
          <w:b/>
          <w:szCs w:val="20"/>
        </w:rPr>
        <w:t xml:space="preserve"> r</w:t>
      </w:r>
      <w:r w:rsidR="00A30D6D" w:rsidRPr="001E3B87">
        <w:rPr>
          <w:b/>
          <w:szCs w:val="20"/>
        </w:rPr>
        <w:t>.</w:t>
      </w:r>
      <w:r w:rsidR="00A50453" w:rsidRPr="001E3B87">
        <w:rPr>
          <w:b/>
          <w:szCs w:val="20"/>
        </w:rPr>
        <w:t xml:space="preserve"> </w:t>
      </w:r>
      <w:r w:rsidR="00567182" w:rsidRPr="001E3B87">
        <w:rPr>
          <w:b/>
          <w:szCs w:val="20"/>
        </w:rPr>
        <w:t>oraz postanowień Regulaminu przetargu na zbycie nieruchomości stanowiących własność Izby Adwokackiej w Warszawie</w:t>
      </w:r>
      <w:r w:rsidR="00567182" w:rsidRPr="001E3B87">
        <w:rPr>
          <w:szCs w:val="20"/>
        </w:rPr>
        <w:t xml:space="preserve"> </w:t>
      </w:r>
      <w:r w:rsidR="00567182" w:rsidRPr="001E3B87">
        <w:rPr>
          <w:b/>
          <w:szCs w:val="20"/>
        </w:rPr>
        <w:t>(„Regulamin”)</w:t>
      </w:r>
      <w:r w:rsidR="00567182" w:rsidRPr="001E3B87">
        <w:rPr>
          <w:szCs w:val="20"/>
        </w:rPr>
        <w:t xml:space="preserve"> </w:t>
      </w:r>
      <w:r w:rsidR="00EF2AB9" w:rsidRPr="001E3B87">
        <w:rPr>
          <w:b/>
          <w:szCs w:val="20"/>
        </w:rPr>
        <w:t xml:space="preserve">ogłasza nieograniczony przetarg pisemny na zbycie </w:t>
      </w:r>
      <w:r w:rsidR="00C10B50" w:rsidRPr="00C10B50">
        <w:rPr>
          <w:b/>
          <w:szCs w:val="20"/>
        </w:rPr>
        <w:t>spółdzielczego własnościowego prawa do lokalu użytkowego nr 4</w:t>
      </w:r>
      <w:r w:rsidR="001E3B87">
        <w:rPr>
          <w:b/>
          <w:szCs w:val="20"/>
        </w:rPr>
        <w:t>,</w:t>
      </w:r>
      <w:r w:rsidRPr="001E3B87">
        <w:rPr>
          <w:b/>
          <w:szCs w:val="20"/>
        </w:rPr>
        <w:t xml:space="preserve"> usytuowanego w budynku wielomieszkaniowym w Warszawie przy ulicy Grochowskiej 326,</w:t>
      </w:r>
      <w:r w:rsidR="00A509EE" w:rsidRPr="00A509EE">
        <w:rPr>
          <w:b/>
          <w:szCs w:val="20"/>
        </w:rPr>
        <w:t xml:space="preserve"> </w:t>
      </w:r>
      <w:r w:rsidR="00A509EE" w:rsidRPr="001E3B87">
        <w:rPr>
          <w:b/>
          <w:szCs w:val="20"/>
        </w:rPr>
        <w:t>o powierzchni użytkowej 106,95 m</w:t>
      </w:r>
      <w:r w:rsidR="00A509EE" w:rsidRPr="001E3B87">
        <w:rPr>
          <w:b/>
          <w:szCs w:val="20"/>
          <w:vertAlign w:val="superscript"/>
        </w:rPr>
        <w:t>2</w:t>
      </w:r>
      <w:r w:rsidR="00A509EE" w:rsidRPr="001E3B87">
        <w:rPr>
          <w:b/>
          <w:szCs w:val="20"/>
        </w:rPr>
        <w:t>,</w:t>
      </w:r>
      <w:r w:rsidR="00283051" w:rsidRPr="00283051">
        <w:rPr>
          <w:rFonts w:cs="Arial"/>
          <w:b/>
          <w:szCs w:val="20"/>
        </w:rPr>
        <w:t xml:space="preserve"> </w:t>
      </w:r>
      <w:r w:rsidR="00283051" w:rsidRPr="001E3B87">
        <w:rPr>
          <w:rFonts w:cs="Arial"/>
          <w:b/>
          <w:szCs w:val="20"/>
        </w:rPr>
        <w:t xml:space="preserve">tj. lokalu składającego się </w:t>
      </w:r>
      <w:r w:rsidR="000B4B14">
        <w:rPr>
          <w:rFonts w:cs="Arial"/>
          <w:b/>
          <w:szCs w:val="20"/>
        </w:rPr>
        <w:br/>
      </w:r>
      <w:r w:rsidR="00283051" w:rsidRPr="001E3B87">
        <w:rPr>
          <w:rFonts w:cs="Arial"/>
          <w:b/>
          <w:szCs w:val="20"/>
        </w:rPr>
        <w:t xml:space="preserve">z </w:t>
      </w:r>
      <w:r w:rsidR="00283051" w:rsidRPr="001E3B87">
        <w:rPr>
          <w:b/>
          <w:szCs w:val="20"/>
        </w:rPr>
        <w:t>przedpokoju, łazienki z WC i 4 pokoi, położonego na drugim piętrze</w:t>
      </w:r>
      <w:r w:rsidR="00283051" w:rsidRPr="001E3B87">
        <w:rPr>
          <w:rFonts w:cs="Arial"/>
          <w:b/>
          <w:szCs w:val="20"/>
        </w:rPr>
        <w:t xml:space="preserve"> budynku (zwanego dalej Lokalem)</w:t>
      </w:r>
      <w:r w:rsidR="00283051" w:rsidRPr="001E3B87">
        <w:rPr>
          <w:b/>
          <w:szCs w:val="20"/>
        </w:rPr>
        <w:t>.</w:t>
      </w:r>
      <w:r w:rsidR="00A509EE" w:rsidRPr="001E3B87">
        <w:rPr>
          <w:b/>
          <w:szCs w:val="20"/>
        </w:rPr>
        <w:t xml:space="preserve"> </w:t>
      </w:r>
      <w:r w:rsidRPr="001E3B87">
        <w:rPr>
          <w:b/>
          <w:szCs w:val="20"/>
        </w:rPr>
        <w:t xml:space="preserve"> znajdującego się</w:t>
      </w:r>
      <w:r w:rsidRPr="001E3B87">
        <w:rPr>
          <w:rFonts w:cs="Arial"/>
          <w:b/>
          <w:szCs w:val="20"/>
        </w:rPr>
        <w:t xml:space="preserve"> w zasobach Spółdzielni Budowlano-Mieszkaniowej </w:t>
      </w:r>
      <w:r w:rsidRPr="001E3B87">
        <w:rPr>
          <w:b/>
          <w:szCs w:val="20"/>
        </w:rPr>
        <w:t>„CHATA”</w:t>
      </w:r>
      <w:r w:rsidR="000B4B14">
        <w:rPr>
          <w:b/>
          <w:szCs w:val="20"/>
        </w:rPr>
        <w:br/>
      </w:r>
      <w:r w:rsidRPr="001E3B87">
        <w:rPr>
          <w:rFonts w:cs="Arial"/>
          <w:b/>
          <w:szCs w:val="20"/>
        </w:rPr>
        <w:t>z siedzibą w Warszawie</w:t>
      </w:r>
      <w:r w:rsidR="00283051">
        <w:rPr>
          <w:rFonts w:cs="Arial"/>
          <w:b/>
          <w:szCs w:val="20"/>
        </w:rPr>
        <w:t>.</w:t>
      </w:r>
    </w:p>
    <w:p w:rsidR="00C4129C" w:rsidRPr="001E3B87" w:rsidRDefault="003E2108" w:rsidP="00C4129C">
      <w:pPr>
        <w:pStyle w:val="Teksttreci0"/>
        <w:shd w:val="clear" w:color="auto" w:fill="auto"/>
        <w:spacing w:line="240" w:lineRule="auto"/>
        <w:rPr>
          <w:sz w:val="20"/>
          <w:szCs w:val="20"/>
        </w:rPr>
      </w:pPr>
      <w:r w:rsidRPr="003E2108">
        <w:rPr>
          <w:sz w:val="20"/>
          <w:szCs w:val="20"/>
        </w:rPr>
        <w:t>Dla nieruchomości gruntowej, na której posadowiony jest budynek, stanowiącej działkę gruntu numer 67 o powierzchni 1155 m</w:t>
      </w:r>
      <w:r w:rsidRPr="003E2108">
        <w:rPr>
          <w:sz w:val="20"/>
          <w:szCs w:val="20"/>
          <w:vertAlign w:val="superscript"/>
        </w:rPr>
        <w:t>2</w:t>
      </w:r>
      <w:r w:rsidRPr="003E2108">
        <w:rPr>
          <w:sz w:val="20"/>
          <w:szCs w:val="20"/>
        </w:rPr>
        <w:t xml:space="preserve"> Sąd Rejonowy dla Warszawy–</w:t>
      </w:r>
      <w:r w:rsidR="00A509EE">
        <w:rPr>
          <w:sz w:val="20"/>
          <w:szCs w:val="20"/>
        </w:rPr>
        <w:t>Mok</w:t>
      </w:r>
      <w:r w:rsidRPr="003E2108">
        <w:rPr>
          <w:sz w:val="20"/>
          <w:szCs w:val="20"/>
        </w:rPr>
        <w:t>otowa w Warszawie prowadzi księgę wieczystą nr WA6M/00218892/9.</w:t>
      </w:r>
    </w:p>
    <w:p w:rsidR="00565D23" w:rsidRDefault="00565D23" w:rsidP="00EF2AB9">
      <w:pPr>
        <w:jc w:val="both"/>
      </w:pPr>
      <w:r>
        <w:t xml:space="preserve">Dla </w:t>
      </w:r>
      <w:r w:rsidR="00F36C74">
        <w:t>Lokalu</w:t>
      </w:r>
      <w:r w:rsidR="00895744">
        <w:t xml:space="preserve"> nie ma urządzonej księgi wieczystej.</w:t>
      </w:r>
      <w:r w:rsidR="00D17524">
        <w:t xml:space="preserve"> </w:t>
      </w:r>
      <w:r w:rsidR="00060F4B" w:rsidRPr="00060F4B">
        <w:t>Spółdzielni</w:t>
      </w:r>
      <w:r w:rsidR="00060F4B">
        <w:t>a</w:t>
      </w:r>
      <w:r w:rsidR="00060F4B" w:rsidRPr="00060F4B">
        <w:t xml:space="preserve"> Budowlano-Mieszkaniow</w:t>
      </w:r>
      <w:r w:rsidR="00060F4B">
        <w:t>a</w:t>
      </w:r>
      <w:r w:rsidR="00060F4B" w:rsidRPr="00060F4B">
        <w:t xml:space="preserve"> „</w:t>
      </w:r>
      <w:r w:rsidR="00C4129C">
        <w:t>CHATA</w:t>
      </w:r>
      <w:r w:rsidR="00060F4B" w:rsidRPr="00060F4B">
        <w:t xml:space="preserve">” </w:t>
      </w:r>
      <w:r w:rsidR="006B3D8C">
        <w:br/>
      </w:r>
      <w:r w:rsidR="00C4129C">
        <w:t xml:space="preserve">w Warszawie </w:t>
      </w:r>
      <w:r w:rsidR="00060F4B">
        <w:t>nie stawia przeszkód w urządzeniu księgi wieczystej dla lokalu.</w:t>
      </w:r>
    </w:p>
    <w:p w:rsidR="001171CD" w:rsidRDefault="00804CCE" w:rsidP="00C4129C">
      <w:pPr>
        <w:jc w:val="both"/>
      </w:pPr>
      <w:r w:rsidRPr="00060F4B">
        <w:t xml:space="preserve">Lokal </w:t>
      </w:r>
      <w:r w:rsidR="00C4129C">
        <w:t xml:space="preserve">nie </w:t>
      </w:r>
      <w:r w:rsidRPr="00060F4B">
        <w:t xml:space="preserve">stanowi </w:t>
      </w:r>
      <w:r w:rsidR="00C4129C">
        <w:t xml:space="preserve">aktualnie </w:t>
      </w:r>
      <w:r w:rsidRPr="00060F4B">
        <w:t>przedmiot</w:t>
      </w:r>
      <w:r w:rsidR="00C4129C">
        <w:t>u</w:t>
      </w:r>
      <w:r w:rsidRPr="00060F4B">
        <w:t xml:space="preserve"> najmu</w:t>
      </w:r>
      <w:r w:rsidR="00C4129C">
        <w:t xml:space="preserve">; był </w:t>
      </w:r>
      <w:r w:rsidRPr="00060F4B">
        <w:t>wykorzystywany na cele pro</w:t>
      </w:r>
      <w:r w:rsidR="00C4129C">
        <w:t xml:space="preserve">wadzenia kancelarii adwokackiej. </w:t>
      </w:r>
    </w:p>
    <w:p w:rsidR="00DD0E3C" w:rsidRDefault="00DD0E3C" w:rsidP="00EF2AB9">
      <w:pPr>
        <w:jc w:val="both"/>
      </w:pPr>
    </w:p>
    <w:p w:rsidR="00A50453" w:rsidRDefault="00A36CAE" w:rsidP="00A50453">
      <w:pPr>
        <w:jc w:val="center"/>
        <w:rPr>
          <w:b/>
        </w:rPr>
      </w:pPr>
      <w:r w:rsidRPr="00A36CAE">
        <w:rPr>
          <w:b/>
        </w:rPr>
        <w:t xml:space="preserve">CENA WYWOŁAWCZA </w:t>
      </w:r>
      <w:r w:rsidR="007A1D7C">
        <w:rPr>
          <w:b/>
        </w:rPr>
        <w:t>NETTO</w:t>
      </w:r>
      <w:r w:rsidR="00A245B1">
        <w:rPr>
          <w:b/>
        </w:rPr>
        <w:t xml:space="preserve"> </w:t>
      </w:r>
      <w:r w:rsidRPr="00A36CAE">
        <w:rPr>
          <w:b/>
        </w:rPr>
        <w:t xml:space="preserve">LOKALU: </w:t>
      </w:r>
    </w:p>
    <w:p w:rsidR="00C4129C" w:rsidRPr="00C4129C" w:rsidRDefault="00C4129C" w:rsidP="00C4129C">
      <w:pPr>
        <w:spacing w:before="240"/>
        <w:jc w:val="center"/>
        <w:rPr>
          <w:b/>
        </w:rPr>
      </w:pPr>
      <w:r w:rsidRPr="00C4129C">
        <w:rPr>
          <w:rFonts w:cs="Arial"/>
          <w:b/>
          <w:szCs w:val="20"/>
        </w:rPr>
        <w:t xml:space="preserve">456.000,00 zł </w:t>
      </w:r>
      <w:r w:rsidRPr="00C4129C">
        <w:rPr>
          <w:b/>
        </w:rPr>
        <w:t>(czterysta pięćdziesiąt sześć tysięcy złotych)</w:t>
      </w:r>
    </w:p>
    <w:p w:rsidR="00C4129C" w:rsidRDefault="00C4129C" w:rsidP="00606D17">
      <w:pPr>
        <w:spacing w:before="240"/>
        <w:jc w:val="both"/>
      </w:pPr>
    </w:p>
    <w:p w:rsidR="00DE6CCA" w:rsidRDefault="00DE6CCA" w:rsidP="00606D17">
      <w:pPr>
        <w:spacing w:before="240"/>
        <w:jc w:val="both"/>
      </w:pPr>
      <w:r>
        <w:t xml:space="preserve">Zbycie nieruchomości korzysta ze zwolnienia </w:t>
      </w:r>
      <w:r w:rsidR="00A30D6D">
        <w:t>od</w:t>
      </w:r>
      <w:r w:rsidR="000B4B14">
        <w:t xml:space="preserve"> </w:t>
      </w:r>
      <w:r>
        <w:t xml:space="preserve">podatku od towarów i usług na podstawie </w:t>
      </w:r>
      <w:r w:rsidR="008A09B6">
        <w:br/>
      </w:r>
      <w:r>
        <w:t>art. 43 ust. 1 pkt 10</w:t>
      </w:r>
      <w:r w:rsidR="00C62622">
        <w:t>a</w:t>
      </w:r>
      <w:r>
        <w:t xml:space="preserve"> ustawy z dnia </w:t>
      </w:r>
      <w:r w:rsidR="00606D17" w:rsidRPr="00606D17">
        <w:rPr>
          <w:rFonts w:ascii="A" w:hAnsi="A" w:cs="A"/>
          <w:szCs w:val="20"/>
        </w:rPr>
        <w:t>11 marca 2004 r.</w:t>
      </w:r>
      <w:r w:rsidR="00606D17">
        <w:rPr>
          <w:rFonts w:ascii="A" w:hAnsi="A" w:cs="A"/>
          <w:szCs w:val="20"/>
        </w:rPr>
        <w:t xml:space="preserve"> </w:t>
      </w:r>
      <w:r w:rsidR="00606D17" w:rsidRPr="00606D17">
        <w:rPr>
          <w:rFonts w:ascii="A" w:hAnsi="A" w:cs="A"/>
          <w:bCs/>
          <w:szCs w:val="20"/>
        </w:rPr>
        <w:t>o podatku od towarów i usług</w:t>
      </w:r>
      <w:r w:rsidR="00056938">
        <w:rPr>
          <w:rFonts w:ascii="A" w:hAnsi="A" w:cs="A"/>
          <w:bCs/>
          <w:szCs w:val="20"/>
        </w:rPr>
        <w:t>.</w:t>
      </w:r>
    </w:p>
    <w:p w:rsidR="00895744" w:rsidRDefault="00116C56" w:rsidP="00EF2AB9">
      <w:pPr>
        <w:jc w:val="both"/>
      </w:pPr>
      <w:r>
        <w:t>Oferty</w:t>
      </w:r>
      <w:r w:rsidR="00F36C74">
        <w:t xml:space="preserve"> należy składać na piśmie, w zamkniętych kopertach, w terminie do dnia </w:t>
      </w:r>
      <w:r w:rsidR="00056938">
        <w:rPr>
          <w:rFonts w:cs="Arial"/>
          <w:szCs w:val="20"/>
        </w:rPr>
        <w:t xml:space="preserve">30 września 2019 </w:t>
      </w:r>
      <w:r w:rsidR="00F36C74">
        <w:t>r</w:t>
      </w:r>
      <w:r w:rsidR="00A30D6D">
        <w:t>.</w:t>
      </w:r>
      <w:r w:rsidR="00F36C74">
        <w:t xml:space="preserve"> </w:t>
      </w:r>
      <w:r w:rsidR="000B4B14">
        <w:br/>
      </w:r>
      <w:r w:rsidR="00EE40A7">
        <w:t xml:space="preserve">w siedzibie Okręgowej Rady Adwokackiej w Warszawie przy </w:t>
      </w:r>
      <w:r w:rsidR="00306C3E">
        <w:t>Al. Ujazdowskich</w:t>
      </w:r>
      <w:r w:rsidR="00EE40A7" w:rsidRPr="00EE40A7">
        <w:t xml:space="preserve"> 49</w:t>
      </w:r>
      <w:r w:rsidR="00EE40A7">
        <w:t xml:space="preserve">, </w:t>
      </w:r>
      <w:r w:rsidR="00EE40A7" w:rsidRPr="00EE40A7">
        <w:t>00-536 Warszawa</w:t>
      </w:r>
      <w:r w:rsidR="00A30D6D">
        <w:t>,</w:t>
      </w:r>
      <w:r w:rsidR="00DB2C2C" w:rsidRPr="00DB2C2C">
        <w:t xml:space="preserve"> </w:t>
      </w:r>
      <w:r w:rsidR="00DB2C2C">
        <w:t xml:space="preserve">lub za pośrednictwem poczty </w:t>
      </w:r>
      <w:r w:rsidR="002041B0">
        <w:t xml:space="preserve">w tym samym terminie, </w:t>
      </w:r>
      <w:r w:rsidR="00DB2C2C">
        <w:t>na wskazany powyżej adres</w:t>
      </w:r>
      <w:r w:rsidR="00EE40A7">
        <w:t xml:space="preserve">. </w:t>
      </w:r>
      <w:r w:rsidR="006D6F6C">
        <w:t xml:space="preserve">Koperta z ofertą musi być zaklejona w sposób uniemożliwiający zapoznanie się z ofertą bez otwarcia koperty oraz </w:t>
      </w:r>
      <w:r w:rsidR="006B3D8C">
        <w:br/>
      </w:r>
      <w:r w:rsidR="006D6F6C">
        <w:t xml:space="preserve">w sposób wyłączający możliwość otwarcia i zamknięcia koperty bez pozostawienia śladów </w:t>
      </w:r>
      <w:r w:rsidR="008A09B6">
        <w:br/>
      </w:r>
      <w:r w:rsidR="006D6F6C">
        <w:t xml:space="preserve">po otwarciu. Oferta powinna być opatrzona sygnaturą przetargu (Prz. </w:t>
      </w:r>
      <w:r w:rsidR="0001191C">
        <w:t>11616</w:t>
      </w:r>
      <w:r w:rsidR="006D6F6C">
        <w:t>]/201</w:t>
      </w:r>
      <w:r w:rsidR="00056938">
        <w:t>9</w:t>
      </w:r>
      <w:r w:rsidR="006D6F6C">
        <w:t>).</w:t>
      </w:r>
      <w:r w:rsidR="00DB2C2C" w:rsidRPr="00DB2C2C">
        <w:t xml:space="preserve"> </w:t>
      </w:r>
    </w:p>
    <w:p w:rsidR="00E12773" w:rsidRDefault="00E12773" w:rsidP="00EF2AB9">
      <w:pPr>
        <w:jc w:val="both"/>
      </w:pPr>
      <w:r>
        <w:t>Warunkiem przystąpienia do przetargu jest wniesienie na</w:t>
      </w:r>
      <w:r w:rsidR="00A30D6D">
        <w:t xml:space="preserve"> rachunek bankowy</w:t>
      </w:r>
      <w:r w:rsidR="000B4B14">
        <w:t xml:space="preserve"> </w:t>
      </w:r>
      <w:r w:rsidR="009271CF">
        <w:t xml:space="preserve">Izby Adwokackiej </w:t>
      </w:r>
      <w:r w:rsidR="000B4B14">
        <w:br/>
      </w:r>
      <w:r>
        <w:t xml:space="preserve">w Warszawie </w:t>
      </w:r>
      <w:r w:rsidR="00A509EE">
        <w:t xml:space="preserve">o </w:t>
      </w:r>
      <w:r>
        <w:t>n</w:t>
      </w:r>
      <w:r w:rsidR="00A509EE">
        <w:t>umerze</w:t>
      </w:r>
      <w:r>
        <w:t xml:space="preserve"> </w:t>
      </w:r>
      <w:r w:rsidR="009271CF">
        <w:t>80 1050 1038 1000 0022 5530 4103</w:t>
      </w:r>
      <w:r>
        <w:t xml:space="preserve"> wadium w wysokości </w:t>
      </w:r>
      <w:r w:rsidR="00056938" w:rsidRPr="00056938">
        <w:rPr>
          <w:b/>
        </w:rPr>
        <w:t>45.600,00 zł (czterdzieści pięć tysięcy sześćset złotych)</w:t>
      </w:r>
      <w:r w:rsidR="00056938">
        <w:t xml:space="preserve"> </w:t>
      </w:r>
      <w:r>
        <w:t>najpóźnie</w:t>
      </w:r>
      <w:r w:rsidR="00BC3051">
        <w:t xml:space="preserve">j dnia </w:t>
      </w:r>
      <w:r w:rsidR="000B4B86" w:rsidRPr="000E5936">
        <w:t>27 września 2019</w:t>
      </w:r>
      <w:r w:rsidR="00A50453" w:rsidRPr="000E5936">
        <w:t xml:space="preserve"> r</w:t>
      </w:r>
      <w:r w:rsidR="00A30D6D">
        <w:t>.</w:t>
      </w:r>
      <w:r w:rsidR="00BC3051" w:rsidRPr="000E5936">
        <w:t>,</w:t>
      </w:r>
      <w:r w:rsidR="00BC3051">
        <w:t xml:space="preserve"> przy czym dowód wniesienia wadium przez oferenta podlega przedłożeniu </w:t>
      </w:r>
      <w:r w:rsidR="002041B0">
        <w:t>o</w:t>
      </w:r>
      <w:r w:rsidR="00BC3051">
        <w:t xml:space="preserve">rganizatorowi </w:t>
      </w:r>
      <w:r w:rsidR="002041B0">
        <w:t>p</w:t>
      </w:r>
      <w:r w:rsidR="00BC3051">
        <w:t xml:space="preserve">rzetargu wraz </w:t>
      </w:r>
      <w:r w:rsidR="00C07FA6">
        <w:br/>
      </w:r>
      <w:r w:rsidR="00BC3051">
        <w:t>z ofertą.</w:t>
      </w:r>
    </w:p>
    <w:p w:rsidR="001171CD" w:rsidRPr="001171CD" w:rsidRDefault="001171CD" w:rsidP="001171CD">
      <w:pPr>
        <w:widowControl w:val="0"/>
        <w:autoSpaceDE w:val="0"/>
        <w:autoSpaceDN w:val="0"/>
        <w:adjustRightInd w:val="0"/>
        <w:spacing w:after="0"/>
        <w:jc w:val="both"/>
        <w:rPr>
          <w:rFonts w:eastAsia="Calibri"/>
          <w:szCs w:val="20"/>
        </w:rPr>
      </w:pPr>
      <w:r w:rsidRPr="001171CD">
        <w:rPr>
          <w:rFonts w:eastAsia="Calibri"/>
          <w:szCs w:val="20"/>
        </w:rPr>
        <w:t>Pisemne oferty powinny zawierać:</w:t>
      </w:r>
    </w:p>
    <w:p w:rsidR="001171CD" w:rsidRPr="001171CD" w:rsidRDefault="001171CD" w:rsidP="001171CD">
      <w:pPr>
        <w:numPr>
          <w:ilvl w:val="0"/>
          <w:numId w:val="4"/>
        </w:numPr>
        <w:tabs>
          <w:tab w:val="clear" w:pos="1434"/>
          <w:tab w:val="num" w:pos="1134"/>
        </w:tabs>
        <w:spacing w:after="0"/>
        <w:ind w:left="1134" w:hanging="567"/>
        <w:jc w:val="both"/>
        <w:rPr>
          <w:rFonts w:cs="Arial"/>
          <w:szCs w:val="20"/>
        </w:rPr>
      </w:pPr>
      <w:r w:rsidRPr="001171CD">
        <w:rPr>
          <w:rFonts w:cs="Arial"/>
          <w:szCs w:val="20"/>
        </w:rPr>
        <w:t>imię i nazwisko albo nazwę (firmę) Oferenta,</w:t>
      </w:r>
    </w:p>
    <w:p w:rsidR="001171CD" w:rsidRPr="001171CD" w:rsidRDefault="001171CD" w:rsidP="001171CD">
      <w:pPr>
        <w:numPr>
          <w:ilvl w:val="0"/>
          <w:numId w:val="4"/>
        </w:numPr>
        <w:tabs>
          <w:tab w:val="clear" w:pos="1434"/>
          <w:tab w:val="num" w:pos="1134"/>
        </w:tabs>
        <w:spacing w:after="0"/>
        <w:ind w:left="1134" w:hanging="567"/>
        <w:jc w:val="both"/>
        <w:rPr>
          <w:rFonts w:cs="Arial"/>
          <w:szCs w:val="20"/>
        </w:rPr>
      </w:pPr>
      <w:r w:rsidRPr="001171CD">
        <w:rPr>
          <w:rFonts w:cs="Arial"/>
          <w:szCs w:val="20"/>
        </w:rPr>
        <w:t>adres (siedzibę) Oferenta,</w:t>
      </w:r>
    </w:p>
    <w:p w:rsidR="001171CD" w:rsidRPr="001171CD" w:rsidRDefault="001171CD" w:rsidP="001171CD">
      <w:pPr>
        <w:numPr>
          <w:ilvl w:val="0"/>
          <w:numId w:val="4"/>
        </w:numPr>
        <w:tabs>
          <w:tab w:val="clear" w:pos="1434"/>
          <w:tab w:val="num" w:pos="1134"/>
        </w:tabs>
        <w:spacing w:after="0"/>
        <w:ind w:left="1134" w:hanging="567"/>
        <w:jc w:val="both"/>
        <w:rPr>
          <w:rFonts w:cs="Arial"/>
          <w:szCs w:val="20"/>
        </w:rPr>
      </w:pPr>
      <w:r w:rsidRPr="001171CD">
        <w:rPr>
          <w:rFonts w:cs="Arial"/>
          <w:szCs w:val="20"/>
        </w:rPr>
        <w:t>datę sporządzenia oferty,</w:t>
      </w:r>
    </w:p>
    <w:p w:rsidR="001171CD" w:rsidRPr="001171CD" w:rsidRDefault="001171CD" w:rsidP="001171CD">
      <w:pPr>
        <w:numPr>
          <w:ilvl w:val="0"/>
          <w:numId w:val="4"/>
        </w:numPr>
        <w:tabs>
          <w:tab w:val="clear" w:pos="1434"/>
          <w:tab w:val="num" w:pos="1134"/>
        </w:tabs>
        <w:spacing w:after="0"/>
        <w:ind w:left="1134" w:hanging="567"/>
        <w:jc w:val="both"/>
        <w:rPr>
          <w:rFonts w:cs="Arial"/>
          <w:szCs w:val="20"/>
        </w:rPr>
      </w:pPr>
      <w:r w:rsidRPr="001171CD">
        <w:rPr>
          <w:rFonts w:cs="Arial"/>
          <w:szCs w:val="20"/>
        </w:rPr>
        <w:lastRenderedPageBreak/>
        <w:t>oświadczenie, że oferent zapoznał się z Regulaminem oraz ogłoszeniem o Przetargu, zrozumiał ich treść i przyjmuje warunki w nich określone bez zastrzeżeń oraz zobowiązuje się do ich przestrzegania,</w:t>
      </w:r>
    </w:p>
    <w:p w:rsidR="001171CD" w:rsidRPr="001171CD" w:rsidRDefault="001171CD" w:rsidP="001171CD">
      <w:pPr>
        <w:numPr>
          <w:ilvl w:val="0"/>
          <w:numId w:val="4"/>
        </w:numPr>
        <w:tabs>
          <w:tab w:val="clear" w:pos="1434"/>
          <w:tab w:val="num" w:pos="1134"/>
        </w:tabs>
        <w:spacing w:after="0"/>
        <w:ind w:left="1134" w:hanging="567"/>
        <w:jc w:val="both"/>
        <w:rPr>
          <w:rFonts w:cs="Arial"/>
          <w:szCs w:val="20"/>
        </w:rPr>
      </w:pPr>
      <w:r w:rsidRPr="001171CD">
        <w:rPr>
          <w:rFonts w:cs="Arial"/>
          <w:szCs w:val="20"/>
        </w:rPr>
        <w:t>oferowaną cenę,</w:t>
      </w:r>
    </w:p>
    <w:p w:rsidR="001171CD" w:rsidRPr="001171CD" w:rsidRDefault="001171CD" w:rsidP="001171CD">
      <w:pPr>
        <w:numPr>
          <w:ilvl w:val="0"/>
          <w:numId w:val="4"/>
        </w:numPr>
        <w:tabs>
          <w:tab w:val="clear" w:pos="1434"/>
          <w:tab w:val="num" w:pos="1134"/>
        </w:tabs>
        <w:spacing w:after="0"/>
        <w:ind w:left="1134" w:hanging="567"/>
        <w:jc w:val="both"/>
        <w:rPr>
          <w:rFonts w:cs="Arial"/>
          <w:szCs w:val="20"/>
        </w:rPr>
      </w:pPr>
      <w:r w:rsidRPr="001171CD">
        <w:rPr>
          <w:rFonts w:cs="Arial"/>
          <w:szCs w:val="20"/>
        </w:rPr>
        <w:t>dowód wniesienia wadium i określenie sposobu jego zwrotu (wskazanie numeru rachunku bankowego, na który ma być dokonany przelew),</w:t>
      </w:r>
    </w:p>
    <w:p w:rsidR="001171CD" w:rsidRPr="001171CD" w:rsidRDefault="001171CD" w:rsidP="001171CD">
      <w:pPr>
        <w:numPr>
          <w:ilvl w:val="0"/>
          <w:numId w:val="4"/>
        </w:numPr>
        <w:tabs>
          <w:tab w:val="clear" w:pos="1434"/>
          <w:tab w:val="num" w:pos="1134"/>
        </w:tabs>
        <w:spacing w:after="0"/>
        <w:ind w:left="1134" w:hanging="567"/>
        <w:jc w:val="both"/>
        <w:rPr>
          <w:rFonts w:cs="Arial"/>
          <w:szCs w:val="20"/>
        </w:rPr>
      </w:pPr>
      <w:r w:rsidRPr="001171CD">
        <w:rPr>
          <w:rFonts w:cs="Arial"/>
          <w:szCs w:val="20"/>
        </w:rPr>
        <w:t xml:space="preserve">w przypadku, gdy znajduje to zastosowanie – zgody osób trzecich i uchwały organów korporacyjnych Oferenta na uczestnictwo Oferenta w Przetargu oraz zawarcie umowy sprzedaży, wymagane na mocy przepisów prawa oraz orzeczeń sądów i organów administracji publicznej, aktów założycielskich Oferenta lub innych aktów korporacyjnych Oferenta oraz oświadczenie, że poza przedłożonymi, żadne inne zgody osób trzecich </w:t>
      </w:r>
      <w:r w:rsidR="006B3D8C">
        <w:rPr>
          <w:rFonts w:cs="Arial"/>
          <w:szCs w:val="20"/>
        </w:rPr>
        <w:br/>
      </w:r>
      <w:r w:rsidRPr="001171CD">
        <w:rPr>
          <w:rFonts w:cs="Arial"/>
          <w:szCs w:val="20"/>
        </w:rPr>
        <w:t>i uchwały nie są wymagane;</w:t>
      </w:r>
    </w:p>
    <w:p w:rsidR="001171CD" w:rsidRPr="001171CD" w:rsidRDefault="00A30D6D" w:rsidP="001171CD">
      <w:pPr>
        <w:numPr>
          <w:ilvl w:val="0"/>
          <w:numId w:val="4"/>
        </w:numPr>
        <w:tabs>
          <w:tab w:val="clear" w:pos="1434"/>
          <w:tab w:val="num" w:pos="1134"/>
        </w:tabs>
        <w:spacing w:after="0"/>
        <w:ind w:left="1134" w:hanging="567"/>
        <w:jc w:val="both"/>
        <w:rPr>
          <w:rFonts w:cs="Arial"/>
          <w:szCs w:val="20"/>
        </w:rPr>
      </w:pPr>
      <w:r>
        <w:rPr>
          <w:rFonts w:cs="Arial"/>
          <w:szCs w:val="20"/>
        </w:rPr>
        <w:t>jeżeli przypadki</w:t>
      </w:r>
      <w:r w:rsidR="000B4B14">
        <w:rPr>
          <w:rFonts w:cs="Arial"/>
          <w:szCs w:val="20"/>
        </w:rPr>
        <w:t xml:space="preserve"> </w:t>
      </w:r>
      <w:r w:rsidR="001171CD" w:rsidRPr="001171CD">
        <w:rPr>
          <w:rFonts w:cs="Arial"/>
          <w:szCs w:val="20"/>
        </w:rPr>
        <w:t>wskazane w pkt g) powyżej nie znajdują zastosowania – oświadczenie, że żadne zgody osób trzecich ani uchwały jakichkolwiek podmiotów</w:t>
      </w:r>
      <w:r w:rsidR="000B4B14">
        <w:rPr>
          <w:rFonts w:cs="Arial"/>
          <w:szCs w:val="20"/>
        </w:rPr>
        <w:t xml:space="preserve"> </w:t>
      </w:r>
      <w:r w:rsidR="001171CD" w:rsidRPr="001171CD">
        <w:rPr>
          <w:rFonts w:cs="Arial"/>
          <w:szCs w:val="20"/>
        </w:rPr>
        <w:t xml:space="preserve">lub organów na uczestnictwo Oferenta w Przetargu oraz zawarcie umowy sprzedaży </w:t>
      </w:r>
      <w:r w:rsidR="008A09B6">
        <w:rPr>
          <w:rFonts w:cs="Arial"/>
          <w:szCs w:val="20"/>
        </w:rPr>
        <w:br/>
      </w:r>
      <w:r w:rsidR="001171CD" w:rsidRPr="001171CD">
        <w:rPr>
          <w:rFonts w:cs="Arial"/>
          <w:szCs w:val="20"/>
        </w:rPr>
        <w:t>nie są wymagane,</w:t>
      </w:r>
    </w:p>
    <w:p w:rsidR="001171CD" w:rsidRPr="001171CD" w:rsidRDefault="001171CD" w:rsidP="001171CD">
      <w:pPr>
        <w:numPr>
          <w:ilvl w:val="0"/>
          <w:numId w:val="4"/>
        </w:numPr>
        <w:tabs>
          <w:tab w:val="clear" w:pos="1434"/>
          <w:tab w:val="num" w:pos="1134"/>
        </w:tabs>
        <w:spacing w:after="0"/>
        <w:ind w:left="1134" w:hanging="567"/>
        <w:jc w:val="both"/>
        <w:rPr>
          <w:rFonts w:cs="Arial"/>
          <w:szCs w:val="20"/>
        </w:rPr>
      </w:pPr>
      <w:r w:rsidRPr="001171CD">
        <w:rPr>
          <w:rFonts w:cs="Arial"/>
          <w:szCs w:val="20"/>
        </w:rPr>
        <w:t xml:space="preserve">oświadczenia Oferenta, że wyraża on zgodę na przetwarzanie danych osobowych Oferenta w zakresie procedury przetargowej objętej niniejszym Regulaminem, </w:t>
      </w:r>
      <w:r w:rsidR="006B3D8C">
        <w:rPr>
          <w:rFonts w:cs="Arial"/>
          <w:szCs w:val="20"/>
        </w:rPr>
        <w:br/>
      </w:r>
      <w:r w:rsidRPr="001171CD">
        <w:rPr>
          <w:rFonts w:cs="Arial"/>
          <w:szCs w:val="20"/>
        </w:rPr>
        <w:t>o następującej treści:</w:t>
      </w:r>
    </w:p>
    <w:p w:rsidR="000E5936" w:rsidRPr="000E5936" w:rsidRDefault="000E5936" w:rsidP="000E5936">
      <w:pPr>
        <w:spacing w:after="0" w:line="240" w:lineRule="auto"/>
        <w:ind w:left="1134"/>
        <w:jc w:val="both"/>
        <w:rPr>
          <w:i/>
        </w:rPr>
      </w:pPr>
      <w:r w:rsidRPr="000E5936">
        <w:rPr>
          <w:i/>
        </w:rPr>
        <w:t xml:space="preserve">„Wyrażam zgodę na przetwarzanie moich danych osobowych, przez administratora danych osobowych tj. Okręgową Radę Adwokacką w Warszawie, do celów związanych </w:t>
      </w:r>
      <w:r w:rsidR="006B3D8C">
        <w:rPr>
          <w:i/>
        </w:rPr>
        <w:br/>
      </w:r>
      <w:r w:rsidRPr="000E5936">
        <w:rPr>
          <w:i/>
        </w:rPr>
        <w:t xml:space="preserve">z przetargiem na sprzedaż spółdzielczego własnościowego prawa do lokalu użytkowego nr 4 o powierzchni użytkowej 106,95 m2, usytuowanego w budynku wielomieszkaniowym w Warszawie przy ulicy Grochowskiej 326 („Lokal”), organizowanym przez </w:t>
      </w:r>
      <w:r>
        <w:rPr>
          <w:i/>
        </w:rPr>
        <w:t xml:space="preserve">Okręgową Radę </w:t>
      </w:r>
      <w:r w:rsidRPr="000E5936">
        <w:rPr>
          <w:i/>
        </w:rPr>
        <w:t xml:space="preserve">Adwokacką w Warszawie („Przetarg”), w trakcie oraz po zakończeniu Przetargu zgodnie z ustawą z dnia 10 maja 2018 r. o ochronie danych osobowych (Dz. U. poz. 1000 z późn. zm.) oraz rozporządzeniem Parlamentu Europejskiego i Rady (UE) 2016/679 </w:t>
      </w:r>
      <w:r w:rsidR="00F52662">
        <w:rPr>
          <w:i/>
        </w:rPr>
        <w:br/>
      </w:r>
      <w:r w:rsidRPr="000E5936">
        <w:rPr>
          <w:i/>
        </w:rPr>
        <w:t xml:space="preserve">z dnia 27 kwietnia 2016 r. w sprawie ochrony osób fizycznych w związku </w:t>
      </w:r>
      <w:r w:rsidR="006B3D8C">
        <w:rPr>
          <w:i/>
        </w:rPr>
        <w:br/>
      </w:r>
      <w:r w:rsidRPr="000E5936">
        <w:rPr>
          <w:i/>
        </w:rPr>
        <w:t xml:space="preserve">z przetwarzaniem danych osobowych i w sprawie swobodnego przepływu takich danych oraz uchylenia dyrektywy 95/46/WE (ogólne rozporządzenie o ochronie danych) </w:t>
      </w:r>
      <w:r w:rsidR="00F52662">
        <w:rPr>
          <w:i/>
        </w:rPr>
        <w:br/>
      </w:r>
      <w:r w:rsidRPr="000E5936">
        <w:rPr>
          <w:i/>
        </w:rPr>
        <w:t>(Dz. Urz. UE</w:t>
      </w:r>
      <w:r w:rsidR="00C07FA6">
        <w:rPr>
          <w:i/>
        </w:rPr>
        <w:t xml:space="preserve"> </w:t>
      </w:r>
      <w:r w:rsidRPr="000E5936">
        <w:rPr>
          <w:i/>
        </w:rPr>
        <w:t>L 119 z 04.05.2016, str. 1), dalej „RODO”.</w:t>
      </w:r>
    </w:p>
    <w:p w:rsidR="000E5936" w:rsidRPr="000E5936" w:rsidRDefault="000E5936" w:rsidP="000E5936">
      <w:pPr>
        <w:spacing w:after="0" w:line="240" w:lineRule="auto"/>
        <w:ind w:left="1134"/>
        <w:rPr>
          <w:i/>
        </w:rPr>
      </w:pPr>
      <w:r w:rsidRPr="000E5936">
        <w:rPr>
          <w:i/>
        </w:rPr>
        <w:t>Oświadczam, iż</w:t>
      </w:r>
      <w:r w:rsidR="001E3B87">
        <w:rPr>
          <w:i/>
        </w:rPr>
        <w:t>:</w:t>
      </w:r>
      <w:r w:rsidRPr="000E5936">
        <w:rPr>
          <w:i/>
        </w:rPr>
        <w:t xml:space="preserve"> </w:t>
      </w:r>
    </w:p>
    <w:p w:rsidR="003E2108" w:rsidRDefault="000E5936" w:rsidP="003E2108">
      <w:pPr>
        <w:pStyle w:val="Akapitzlist"/>
        <w:tabs>
          <w:tab w:val="left" w:pos="1134"/>
        </w:tabs>
        <w:ind w:left="1134"/>
        <w:jc w:val="both"/>
        <w:rPr>
          <w:i/>
        </w:rPr>
      </w:pPr>
      <w:r w:rsidRPr="000E5936">
        <w:rPr>
          <w:i/>
        </w:rPr>
        <w:t>a)</w:t>
      </w:r>
      <w:r w:rsidRPr="000E5936">
        <w:rPr>
          <w:i/>
        </w:rPr>
        <w:tab/>
        <w:t>zostałem poinformowany, że administratorem danych osobowych jest Organizator Przetargu, tj. Okręgowa Rada Adwokacka w Warszawie;</w:t>
      </w:r>
    </w:p>
    <w:p w:rsidR="003E2108" w:rsidRDefault="000E5936" w:rsidP="003E2108">
      <w:pPr>
        <w:pStyle w:val="Akapitzlist"/>
        <w:tabs>
          <w:tab w:val="left" w:pos="1134"/>
        </w:tabs>
        <w:ind w:left="1134"/>
        <w:jc w:val="both"/>
        <w:rPr>
          <w:i/>
        </w:rPr>
      </w:pPr>
      <w:r w:rsidRPr="000E5936">
        <w:rPr>
          <w:i/>
        </w:rPr>
        <w:t>b)</w:t>
      </w:r>
      <w:r w:rsidRPr="000E5936">
        <w:rPr>
          <w:i/>
        </w:rPr>
        <w:tab/>
        <w:t>zostałem poinformowany o tym, że podanie danych osobowych ma charakter dobrowolny;</w:t>
      </w:r>
    </w:p>
    <w:p w:rsidR="003E2108" w:rsidRDefault="000E5936" w:rsidP="003E2108">
      <w:pPr>
        <w:pStyle w:val="Akapitzlist"/>
        <w:tabs>
          <w:tab w:val="left" w:pos="1134"/>
        </w:tabs>
        <w:ind w:left="1134"/>
        <w:jc w:val="both"/>
        <w:rPr>
          <w:i/>
        </w:rPr>
      </w:pPr>
      <w:r w:rsidRPr="000E5936">
        <w:rPr>
          <w:i/>
        </w:rPr>
        <w:t>c)</w:t>
      </w:r>
      <w:r w:rsidRPr="000E5936">
        <w:rPr>
          <w:i/>
        </w:rPr>
        <w:tab/>
        <w:t>zostałem poinformowany o prawie dostępu do ww. danych i ich poprawiania;</w:t>
      </w:r>
    </w:p>
    <w:p w:rsidR="003E2108" w:rsidRDefault="000E5936" w:rsidP="003E2108">
      <w:pPr>
        <w:pStyle w:val="Akapitzlist"/>
        <w:tabs>
          <w:tab w:val="left" w:pos="1134"/>
        </w:tabs>
        <w:ind w:left="1134"/>
        <w:jc w:val="both"/>
        <w:rPr>
          <w:i/>
        </w:rPr>
      </w:pPr>
      <w:r w:rsidRPr="000E5936">
        <w:rPr>
          <w:i/>
        </w:rPr>
        <w:t>d)</w:t>
      </w:r>
      <w:r w:rsidRPr="000E5936">
        <w:rPr>
          <w:i/>
        </w:rPr>
        <w:tab/>
        <w:t>zostałem poinformowany o prawie do wniesienia pisemnego i umotywowanego żądania zaprzestania przetwarzania danych oraz sprzeciwu wobec ich przetwarzania.”</w:t>
      </w:r>
    </w:p>
    <w:p w:rsidR="001171CD" w:rsidRPr="001171CD" w:rsidRDefault="001171CD" w:rsidP="001171CD">
      <w:pPr>
        <w:widowControl w:val="0"/>
        <w:autoSpaceDE w:val="0"/>
        <w:autoSpaceDN w:val="0"/>
        <w:adjustRightInd w:val="0"/>
        <w:spacing w:after="0"/>
        <w:jc w:val="both"/>
        <w:rPr>
          <w:rFonts w:eastAsia="Calibri"/>
          <w:szCs w:val="20"/>
        </w:rPr>
      </w:pPr>
      <w:r w:rsidRPr="001171CD">
        <w:rPr>
          <w:rFonts w:eastAsia="Calibri"/>
          <w:szCs w:val="20"/>
        </w:rPr>
        <w:t>Każdy Oferent może złożyć tylko jedną ofertę.</w:t>
      </w:r>
    </w:p>
    <w:p w:rsidR="003E2108" w:rsidRDefault="001171CD" w:rsidP="003E2108">
      <w:pPr>
        <w:widowControl w:val="0"/>
        <w:autoSpaceDE w:val="0"/>
        <w:autoSpaceDN w:val="0"/>
        <w:adjustRightInd w:val="0"/>
        <w:spacing w:after="0"/>
        <w:jc w:val="both"/>
      </w:pPr>
      <w:r w:rsidRPr="001171CD">
        <w:rPr>
          <w:rFonts w:eastAsia="Calibri"/>
          <w:szCs w:val="20"/>
        </w:rPr>
        <w:t xml:space="preserve">Wszystkie dokumenty Oferent zobowiązany jest przedkładać w oryginałach lub kopiach poświadczonych za zgodność z oryginałem przez notariusza prowadzącego kancelarię notarialną </w:t>
      </w:r>
      <w:r w:rsidR="008A09B6">
        <w:rPr>
          <w:rFonts w:eastAsia="Calibri"/>
          <w:szCs w:val="20"/>
        </w:rPr>
        <w:br/>
      </w:r>
      <w:r w:rsidRPr="001171CD">
        <w:rPr>
          <w:rFonts w:eastAsia="Calibri"/>
          <w:szCs w:val="20"/>
        </w:rPr>
        <w:t>na terytorium Rzeczypospolitej Polskiej.</w:t>
      </w:r>
    </w:p>
    <w:p w:rsidR="00A00667" w:rsidRDefault="00A00667" w:rsidP="00EF2AB9">
      <w:pPr>
        <w:jc w:val="both"/>
      </w:pPr>
      <w:r>
        <w:t xml:space="preserve">Przetarg odbędzie się w trybie niejawnym </w:t>
      </w:r>
      <w:r w:rsidR="00451FD1">
        <w:t xml:space="preserve">w siedzibie ORA w Warszawie </w:t>
      </w:r>
      <w:r>
        <w:t>w ciągu 21 dni po upływie t</w:t>
      </w:r>
      <w:r w:rsidR="00A17735">
        <w:t>erminu zgłaszania ofert nabycia.</w:t>
      </w:r>
    </w:p>
    <w:p w:rsidR="0061672C" w:rsidRDefault="009500BF" w:rsidP="00EF2AB9">
      <w:pPr>
        <w:jc w:val="both"/>
      </w:pPr>
      <w:r>
        <w:t xml:space="preserve">O wyniku przetargu Komisja Przetargowa zawiadamia oferentów w terminie 14 (czternastu) dni </w:t>
      </w:r>
      <w:r w:rsidR="008A09B6">
        <w:br/>
      </w:r>
      <w:r>
        <w:t xml:space="preserve">od dnia </w:t>
      </w:r>
      <w:r w:rsidR="00731F96">
        <w:t xml:space="preserve">rozstrzygnięcia przetargu. </w:t>
      </w:r>
      <w:r w:rsidR="0061672C" w:rsidRPr="0061672C">
        <w:t xml:space="preserve">Oferent, którego oferta zostanie wybrana, zostanie powiadomiony </w:t>
      </w:r>
      <w:r w:rsidR="006B3D8C">
        <w:br/>
      </w:r>
      <w:r w:rsidR="0061672C" w:rsidRPr="0061672C">
        <w:t xml:space="preserve">o terminie i miejscu zawarcia umowy sprzedaży najpóźniej w terminie 14 (czternastu) dni od dnia rozstrzygnięcia </w:t>
      </w:r>
      <w:r w:rsidR="0061672C">
        <w:t>niniejszego p</w:t>
      </w:r>
      <w:r w:rsidR="0061672C" w:rsidRPr="0061672C">
        <w:t>rzetargu.</w:t>
      </w:r>
    </w:p>
    <w:p w:rsidR="00A17735" w:rsidRDefault="0061672C" w:rsidP="00EF2AB9">
      <w:pPr>
        <w:jc w:val="both"/>
        <w:rPr>
          <w:rFonts w:cs="Arial"/>
        </w:rPr>
      </w:pPr>
      <w:r w:rsidRPr="001475F5">
        <w:rPr>
          <w:rFonts w:cs="Arial"/>
        </w:rPr>
        <w:t xml:space="preserve">Koszty związane z zawarciem umowy sprzedaży </w:t>
      </w:r>
      <w:r>
        <w:rPr>
          <w:rFonts w:cs="Arial"/>
        </w:rPr>
        <w:t>spółdzielczego własnościowego prawa do Lokalu</w:t>
      </w:r>
      <w:r w:rsidRPr="001475F5">
        <w:rPr>
          <w:rFonts w:cs="Arial"/>
        </w:rPr>
        <w:t xml:space="preserve">, </w:t>
      </w:r>
      <w:r w:rsidR="006B3D8C">
        <w:rPr>
          <w:rFonts w:cs="Arial"/>
        </w:rPr>
        <w:br/>
      </w:r>
      <w:r w:rsidRPr="001475F5">
        <w:rPr>
          <w:rFonts w:cs="Arial"/>
        </w:rPr>
        <w:t>w szczególności opłaty notarialne, podatki</w:t>
      </w:r>
      <w:r>
        <w:rPr>
          <w:rFonts w:cs="Arial"/>
        </w:rPr>
        <w:t xml:space="preserve"> </w:t>
      </w:r>
      <w:r w:rsidRPr="001475F5">
        <w:rPr>
          <w:rFonts w:cs="Arial"/>
        </w:rPr>
        <w:t xml:space="preserve">i koszty (opłaty) sądowe, ponosi nabywca </w:t>
      </w:r>
      <w:r>
        <w:rPr>
          <w:rFonts w:cs="Arial"/>
        </w:rPr>
        <w:t>tego prawa.</w:t>
      </w:r>
    </w:p>
    <w:p w:rsidR="00CC674F" w:rsidRDefault="00CC674F" w:rsidP="00EF2AB9">
      <w:pPr>
        <w:jc w:val="both"/>
        <w:rPr>
          <w:rFonts w:cs="Arial"/>
        </w:rPr>
      </w:pPr>
      <w:r w:rsidRPr="00CC674F">
        <w:rPr>
          <w:rFonts w:cs="Arial"/>
        </w:rPr>
        <w:lastRenderedPageBreak/>
        <w:t xml:space="preserve">Wadium wpłacone przez </w:t>
      </w:r>
      <w:r>
        <w:rPr>
          <w:rFonts w:cs="Arial"/>
        </w:rPr>
        <w:t>o</w:t>
      </w:r>
      <w:r w:rsidRPr="00CC674F">
        <w:rPr>
          <w:rFonts w:cs="Arial"/>
        </w:rPr>
        <w:t xml:space="preserve">ferenta, który </w:t>
      </w:r>
      <w:r>
        <w:rPr>
          <w:rFonts w:cs="Arial"/>
        </w:rPr>
        <w:t>niniejszy p</w:t>
      </w:r>
      <w:r w:rsidRPr="00CC674F">
        <w:rPr>
          <w:rFonts w:cs="Arial"/>
        </w:rPr>
        <w:t xml:space="preserve">rzetarg wygrał, zalicza się na poczet ceny sprzedaży </w:t>
      </w:r>
      <w:r>
        <w:rPr>
          <w:rFonts w:cs="Arial"/>
        </w:rPr>
        <w:t>spółdzielczego własnościowego prawa do Lokalu</w:t>
      </w:r>
      <w:r w:rsidR="00056938">
        <w:rPr>
          <w:rFonts w:cs="Arial"/>
        </w:rPr>
        <w:t>.</w:t>
      </w:r>
      <w:r w:rsidR="002B60D2">
        <w:rPr>
          <w:rFonts w:cs="Arial"/>
        </w:rPr>
        <w:t xml:space="preserve"> Zwrot wadium na rzecz oferentów, których oferta nie została wybrana nastąpi w terminie 7 (siedmiu) dni od dnia rozstrzygnięcia przetargu.</w:t>
      </w:r>
      <w:r w:rsidR="002B60D2" w:rsidRPr="002B60D2">
        <w:t xml:space="preserve"> </w:t>
      </w:r>
      <w:r w:rsidR="002B60D2" w:rsidRPr="002B60D2">
        <w:rPr>
          <w:rFonts w:cs="Arial"/>
        </w:rPr>
        <w:t>Wadium zwracane jest bez jakiegokolwiek oprocentowania (odsetek). Wadium nie podlega waloryzacji.</w:t>
      </w:r>
    </w:p>
    <w:p w:rsidR="0084568D" w:rsidRDefault="0084568D" w:rsidP="00EF2AB9">
      <w:pPr>
        <w:jc w:val="both"/>
      </w:pPr>
      <w:r>
        <w:rPr>
          <w:rFonts w:cs="Arial"/>
        </w:rPr>
        <w:t xml:space="preserve">W przypadku niezawarcia umowy sprzedaży spółdzielczego własnościowego prawa do Lokalu </w:t>
      </w:r>
      <w:r w:rsidR="006B3D8C">
        <w:rPr>
          <w:rFonts w:cs="Arial"/>
        </w:rPr>
        <w:br/>
      </w:r>
      <w:r>
        <w:rPr>
          <w:rFonts w:cs="Arial"/>
        </w:rPr>
        <w:t xml:space="preserve">z przyczyn, za które odpowiedzialność ponosi oferent, którego oferta została wybrana, </w:t>
      </w:r>
      <w:r w:rsidRPr="0084568D">
        <w:rPr>
          <w:rFonts w:cs="Arial"/>
        </w:rPr>
        <w:t xml:space="preserve">organizator przetargu może odstąpić od zawarcia umowy, a wpłacone </w:t>
      </w:r>
      <w:r>
        <w:rPr>
          <w:rFonts w:cs="Arial"/>
        </w:rPr>
        <w:t xml:space="preserve">przez tego oferenta </w:t>
      </w:r>
      <w:r w:rsidRPr="0084568D">
        <w:rPr>
          <w:rFonts w:cs="Arial"/>
        </w:rPr>
        <w:t>wadium nie podlega zwrotowi.</w:t>
      </w:r>
    </w:p>
    <w:p w:rsidR="00306C3E" w:rsidRDefault="00B216A8" w:rsidP="00EF2AB9">
      <w:pPr>
        <w:jc w:val="both"/>
      </w:pPr>
      <w:r>
        <w:t>Czynności związane z przeprowadzeniem przetargu będą wykonywane przez Komisję Przetargową wyznaczoną przez Okrę</w:t>
      </w:r>
      <w:r w:rsidR="00116C56">
        <w:t>gową Radę Adwokacką w Warszawie, zgodnie z postanowieniami Regulaminu.</w:t>
      </w:r>
      <w:r w:rsidR="00306C3E">
        <w:t xml:space="preserve"> </w:t>
      </w:r>
      <w:r w:rsidR="001034B3">
        <w:t>T</w:t>
      </w:r>
      <w:r w:rsidR="00306C3E">
        <w:t>reś</w:t>
      </w:r>
      <w:r w:rsidR="00310524">
        <w:t>ć</w:t>
      </w:r>
      <w:r w:rsidR="00306C3E">
        <w:t xml:space="preserve"> Regulaminu </w:t>
      </w:r>
      <w:r w:rsidR="00310524">
        <w:t>dostępna jest na</w:t>
      </w:r>
      <w:r w:rsidR="00306C3E">
        <w:t xml:space="preserve"> stron</w:t>
      </w:r>
      <w:r w:rsidR="00310524">
        <w:t>ie</w:t>
      </w:r>
      <w:r w:rsidR="00306C3E">
        <w:t xml:space="preserve"> internetowej ORA w Warszawie</w:t>
      </w:r>
      <w:r w:rsidR="00310524">
        <w:t xml:space="preserve"> </w:t>
      </w:r>
      <w:r w:rsidR="00323064">
        <w:t>(http://ora-warszawa.com.pl</w:t>
      </w:r>
      <w:r w:rsidR="00310524">
        <w:t>)</w:t>
      </w:r>
      <w:r w:rsidR="00306C3E">
        <w:t>, a także w siedzibie ORA w Warszawie przy Al. Ujazdowskich</w:t>
      </w:r>
      <w:r w:rsidR="00306C3E" w:rsidRPr="00EE40A7">
        <w:t xml:space="preserve"> 49</w:t>
      </w:r>
      <w:r w:rsidR="00306C3E">
        <w:t xml:space="preserve">, </w:t>
      </w:r>
      <w:r w:rsidR="00306C3E" w:rsidRPr="00EE40A7">
        <w:t>00-536 Warszawa</w:t>
      </w:r>
      <w:r w:rsidR="00310524">
        <w:t xml:space="preserve"> w pokoju </w:t>
      </w:r>
      <w:r w:rsidR="006B3D8C">
        <w:t>nr 12</w:t>
      </w:r>
      <w:r w:rsidR="00310524">
        <w:t xml:space="preserve"> </w:t>
      </w:r>
      <w:r w:rsidR="00310524" w:rsidRPr="00056938">
        <w:t>od poniedziałku do piątku</w:t>
      </w:r>
      <w:r w:rsidR="00310524">
        <w:t xml:space="preserve"> w godzinach od </w:t>
      </w:r>
      <w:r w:rsidR="00056938">
        <w:t>10.00</w:t>
      </w:r>
      <w:r w:rsidR="00310524">
        <w:t xml:space="preserve"> do </w:t>
      </w:r>
      <w:r w:rsidR="00056938">
        <w:t>15.00</w:t>
      </w:r>
    </w:p>
    <w:p w:rsidR="002D58F3" w:rsidRDefault="002D58F3" w:rsidP="00EF2AB9">
      <w:pPr>
        <w:jc w:val="both"/>
      </w:pPr>
      <w:r>
        <w:t>Organizator Przetargu zastrzega sobie prawo odwołania przetargu oraz zamknięci</w:t>
      </w:r>
      <w:r w:rsidR="004E4120">
        <w:t>a</w:t>
      </w:r>
      <w:r>
        <w:t xml:space="preserve"> przetargu </w:t>
      </w:r>
      <w:r w:rsidR="008A09B6">
        <w:br/>
      </w:r>
      <w:r>
        <w:t xml:space="preserve">bez wyboru </w:t>
      </w:r>
      <w:r w:rsidR="004E4120">
        <w:t>którejkolwiek z ofert.</w:t>
      </w:r>
    </w:p>
    <w:p w:rsidR="00AF7013" w:rsidRDefault="00AF7013" w:rsidP="001034B3">
      <w:pPr>
        <w:spacing w:after="120"/>
        <w:jc w:val="both"/>
      </w:pPr>
      <w:r>
        <w:t>Osoby do kontaktu:</w:t>
      </w:r>
    </w:p>
    <w:p w:rsidR="00AF7013" w:rsidRDefault="00AF7013" w:rsidP="001034B3">
      <w:pPr>
        <w:pStyle w:val="Akapitzlist"/>
        <w:numPr>
          <w:ilvl w:val="0"/>
          <w:numId w:val="2"/>
        </w:numPr>
        <w:spacing w:after="120"/>
        <w:ind w:left="567"/>
        <w:jc w:val="both"/>
      </w:pPr>
      <w:r>
        <w:t xml:space="preserve">w sprawie oglądania Lokalu: </w:t>
      </w:r>
      <w:r w:rsidR="000B4B14">
        <w:t>[</w:t>
      </w:r>
      <w:r w:rsidR="00C07FA6">
        <w:t xml:space="preserve">Marta Kiluk lub Alicja </w:t>
      </w:r>
      <w:r w:rsidR="00C07FA6" w:rsidRPr="000B4B14">
        <w:t>Konopczyńska</w:t>
      </w:r>
      <w:r w:rsidR="000B4B14">
        <w:t>] – tel. [</w:t>
      </w:r>
      <w:r w:rsidR="006B3D8C">
        <w:t>22/584-96-30</w:t>
      </w:r>
      <w:r w:rsidR="000B4B14">
        <w:t>]</w:t>
      </w:r>
      <w:r>
        <w:t>;</w:t>
      </w:r>
    </w:p>
    <w:p w:rsidR="00AF7013" w:rsidRDefault="00AF7013" w:rsidP="001034B3">
      <w:pPr>
        <w:pStyle w:val="Akapitzlist"/>
        <w:numPr>
          <w:ilvl w:val="0"/>
          <w:numId w:val="2"/>
        </w:numPr>
        <w:spacing w:after="120"/>
        <w:ind w:left="567"/>
        <w:jc w:val="both"/>
      </w:pPr>
      <w:r>
        <w:t xml:space="preserve">w </w:t>
      </w:r>
      <w:r w:rsidR="001034B3">
        <w:t xml:space="preserve">pozostałych </w:t>
      </w:r>
      <w:r>
        <w:t>sprawach związanych z niniejszym przetargiem: [</w:t>
      </w:r>
      <w:r w:rsidR="00BF0C62">
        <w:t>Adw. Anna Czepkowska-Rutkowska</w:t>
      </w:r>
      <w:r>
        <w:t>] – tel. [</w:t>
      </w:r>
      <w:r w:rsidR="00BF0C62">
        <w:t>608-690-670]</w:t>
      </w:r>
    </w:p>
    <w:p w:rsidR="003E2108" w:rsidRDefault="003E2108" w:rsidP="003E2108">
      <w:pPr>
        <w:spacing w:after="120"/>
        <w:jc w:val="center"/>
      </w:pPr>
    </w:p>
    <w:p w:rsidR="001E3B87" w:rsidRDefault="001E3B87" w:rsidP="001E3B87">
      <w:pPr>
        <w:spacing w:after="120"/>
        <w:jc w:val="center"/>
      </w:pPr>
      <w:r>
        <w:t>Adw. Anna Czepkowska - Rutkowska</w:t>
      </w:r>
    </w:p>
    <w:p w:rsidR="001E3B87" w:rsidRPr="00EF2AB9" w:rsidRDefault="001E3B87" w:rsidP="001E3B87">
      <w:pPr>
        <w:spacing w:after="120"/>
        <w:jc w:val="center"/>
      </w:pPr>
      <w:r>
        <w:t>Sekretarz Okręgowej Rady Adwokackiej w Warszawie</w:t>
      </w:r>
    </w:p>
    <w:p w:rsidR="001E3B87" w:rsidRDefault="001E3B87" w:rsidP="000E5936">
      <w:pPr>
        <w:ind w:left="720"/>
        <w:contextualSpacing/>
      </w:pPr>
    </w:p>
    <w:p w:rsidR="003E2108" w:rsidRDefault="003E2108" w:rsidP="003E2108">
      <w:pPr>
        <w:ind w:left="720"/>
        <w:contextualSpacing/>
        <w:jc w:val="center"/>
      </w:pPr>
    </w:p>
    <w:p w:rsidR="003E2108" w:rsidRDefault="003E2108" w:rsidP="003E2108">
      <w:pPr>
        <w:ind w:left="720"/>
        <w:contextualSpacing/>
        <w:jc w:val="center"/>
      </w:pPr>
    </w:p>
    <w:p w:rsidR="003E2108" w:rsidRDefault="003E2108" w:rsidP="003E2108">
      <w:pPr>
        <w:ind w:left="720"/>
        <w:contextualSpacing/>
        <w:jc w:val="center"/>
      </w:pPr>
    </w:p>
    <w:p w:rsidR="003E2108" w:rsidRDefault="003E2108" w:rsidP="003E2108">
      <w:pPr>
        <w:ind w:left="720"/>
        <w:contextualSpacing/>
        <w:jc w:val="center"/>
      </w:pPr>
    </w:p>
    <w:p w:rsidR="003E2108" w:rsidRDefault="003E2108" w:rsidP="003E2108">
      <w:pPr>
        <w:ind w:left="720"/>
        <w:contextualSpacing/>
        <w:jc w:val="center"/>
      </w:pPr>
    </w:p>
    <w:p w:rsidR="003E2108" w:rsidRDefault="003E2108" w:rsidP="003E2108">
      <w:pPr>
        <w:ind w:left="720"/>
        <w:contextualSpacing/>
        <w:jc w:val="center"/>
      </w:pPr>
    </w:p>
    <w:p w:rsidR="003E2108" w:rsidRDefault="003E2108" w:rsidP="003E2108">
      <w:pPr>
        <w:ind w:left="720"/>
        <w:contextualSpacing/>
        <w:jc w:val="center"/>
      </w:pPr>
    </w:p>
    <w:p w:rsidR="003E2108" w:rsidRDefault="003E2108" w:rsidP="003E2108">
      <w:pPr>
        <w:ind w:left="720"/>
        <w:contextualSpacing/>
        <w:jc w:val="center"/>
      </w:pPr>
    </w:p>
    <w:p w:rsidR="003E2108" w:rsidRDefault="003E2108" w:rsidP="003E2108">
      <w:pPr>
        <w:ind w:left="720"/>
        <w:contextualSpacing/>
        <w:jc w:val="center"/>
      </w:pPr>
    </w:p>
    <w:p w:rsidR="003E2108" w:rsidRDefault="003E2108" w:rsidP="003E2108">
      <w:pPr>
        <w:ind w:left="720"/>
        <w:contextualSpacing/>
        <w:jc w:val="center"/>
      </w:pPr>
    </w:p>
    <w:p w:rsidR="003E2108" w:rsidRDefault="003E2108" w:rsidP="003E2108">
      <w:pPr>
        <w:ind w:left="720"/>
        <w:contextualSpacing/>
        <w:jc w:val="center"/>
      </w:pPr>
    </w:p>
    <w:p w:rsidR="003E2108" w:rsidRDefault="003E2108" w:rsidP="003E2108">
      <w:pPr>
        <w:ind w:left="720"/>
        <w:contextualSpacing/>
        <w:jc w:val="center"/>
      </w:pPr>
    </w:p>
    <w:p w:rsidR="003E2108" w:rsidRDefault="003E2108" w:rsidP="003E2108">
      <w:pPr>
        <w:ind w:left="720"/>
        <w:contextualSpacing/>
        <w:jc w:val="center"/>
      </w:pPr>
    </w:p>
    <w:p w:rsidR="003E2108" w:rsidRDefault="003E2108" w:rsidP="003E2108">
      <w:pPr>
        <w:ind w:left="720"/>
        <w:contextualSpacing/>
        <w:jc w:val="center"/>
      </w:pPr>
    </w:p>
    <w:p w:rsidR="003E2108" w:rsidRDefault="003E2108" w:rsidP="003E2108">
      <w:pPr>
        <w:ind w:left="720"/>
        <w:contextualSpacing/>
        <w:jc w:val="center"/>
      </w:pPr>
    </w:p>
    <w:p w:rsidR="003E2108" w:rsidRDefault="003E2108" w:rsidP="003E2108">
      <w:pPr>
        <w:ind w:left="720"/>
        <w:contextualSpacing/>
        <w:jc w:val="center"/>
      </w:pPr>
    </w:p>
    <w:p w:rsidR="003E2108" w:rsidRDefault="003E2108" w:rsidP="003E2108">
      <w:pPr>
        <w:ind w:left="720"/>
        <w:contextualSpacing/>
        <w:jc w:val="center"/>
      </w:pPr>
    </w:p>
    <w:p w:rsidR="003E2108" w:rsidRDefault="003E2108" w:rsidP="003E2108">
      <w:pPr>
        <w:ind w:left="720"/>
        <w:contextualSpacing/>
        <w:jc w:val="center"/>
      </w:pPr>
    </w:p>
    <w:p w:rsidR="003E2108" w:rsidRDefault="003E2108" w:rsidP="003E2108">
      <w:pPr>
        <w:ind w:left="720"/>
        <w:contextualSpacing/>
        <w:jc w:val="center"/>
      </w:pPr>
    </w:p>
    <w:p w:rsidR="00B32BAF" w:rsidRDefault="00B32BAF" w:rsidP="003E2108">
      <w:pPr>
        <w:ind w:left="720"/>
        <w:contextualSpacing/>
        <w:jc w:val="center"/>
      </w:pPr>
    </w:p>
    <w:p w:rsidR="003E2108" w:rsidRDefault="003E2108" w:rsidP="003E2108">
      <w:pPr>
        <w:ind w:left="720"/>
        <w:contextualSpacing/>
        <w:jc w:val="center"/>
      </w:pPr>
    </w:p>
    <w:p w:rsidR="003E2108" w:rsidRDefault="003E2108" w:rsidP="003E2108">
      <w:pPr>
        <w:ind w:left="720"/>
        <w:contextualSpacing/>
        <w:jc w:val="center"/>
      </w:pPr>
    </w:p>
    <w:p w:rsidR="003E2108" w:rsidRDefault="003E2108" w:rsidP="003E2108">
      <w:pPr>
        <w:ind w:left="720"/>
        <w:contextualSpacing/>
        <w:jc w:val="center"/>
      </w:pPr>
    </w:p>
    <w:p w:rsidR="003E2108" w:rsidRDefault="003E2108" w:rsidP="003E2108">
      <w:pPr>
        <w:ind w:left="720"/>
        <w:contextualSpacing/>
        <w:jc w:val="center"/>
      </w:pPr>
    </w:p>
    <w:p w:rsidR="003E2108" w:rsidRDefault="000E5936" w:rsidP="003E2108">
      <w:pPr>
        <w:ind w:left="720"/>
        <w:contextualSpacing/>
        <w:jc w:val="center"/>
        <w:rPr>
          <w:rFonts w:ascii="Calibri" w:eastAsia="Calibri" w:hAnsi="Calibri" w:cs="Times New Roman"/>
          <w:b/>
        </w:rPr>
      </w:pPr>
      <w:r w:rsidRPr="00BF3903">
        <w:rPr>
          <w:rFonts w:ascii="Calibri" w:eastAsia="Calibri" w:hAnsi="Calibri" w:cs="Times New Roman"/>
          <w:b/>
        </w:rPr>
        <w:lastRenderedPageBreak/>
        <w:t>KLAUZULA INFORMACYJNA</w:t>
      </w:r>
    </w:p>
    <w:p w:rsidR="000E5936" w:rsidRPr="00BF3903" w:rsidRDefault="000E5936" w:rsidP="000E5936">
      <w:pPr>
        <w:ind w:left="720"/>
        <w:contextualSpacing/>
        <w:jc w:val="center"/>
        <w:rPr>
          <w:rFonts w:ascii="Calibri" w:eastAsia="Calibri" w:hAnsi="Calibri" w:cs="Times New Roman"/>
          <w:b/>
        </w:rPr>
      </w:pPr>
      <w:r w:rsidRPr="00BF3903">
        <w:rPr>
          <w:rFonts w:ascii="Calibri" w:eastAsia="Calibri" w:hAnsi="Calibri" w:cs="Times New Roman"/>
          <w:b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:rsidR="000E5936" w:rsidRPr="00BF3903" w:rsidRDefault="000E5936" w:rsidP="000E5936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</w:p>
    <w:p w:rsidR="000E5936" w:rsidRPr="00BF3903" w:rsidRDefault="000E5936" w:rsidP="000E5936">
      <w:pPr>
        <w:contextualSpacing/>
        <w:jc w:val="both"/>
        <w:rPr>
          <w:rFonts w:ascii="Calibri" w:eastAsia="Calibri" w:hAnsi="Calibri" w:cs="Times New Roman"/>
        </w:rPr>
      </w:pPr>
    </w:p>
    <w:p w:rsidR="000E5936" w:rsidRPr="00BF3903" w:rsidRDefault="000E5936" w:rsidP="000E5936">
      <w:pPr>
        <w:numPr>
          <w:ilvl w:val="0"/>
          <w:numId w:val="6"/>
        </w:numPr>
        <w:spacing w:after="160" w:line="259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BF3903">
        <w:rPr>
          <w:rFonts w:ascii="Calibri" w:eastAsia="Calibri" w:hAnsi="Calibri" w:cs="Times New Roman"/>
        </w:rPr>
        <w:t xml:space="preserve">Administratorem danych osobowych </w:t>
      </w:r>
      <w:r>
        <w:rPr>
          <w:rFonts w:ascii="Calibri" w:eastAsia="Calibri" w:hAnsi="Calibri" w:cs="Times New Roman"/>
        </w:rPr>
        <w:t xml:space="preserve">osób, które wezmą udział w Przetargu </w:t>
      </w:r>
      <w:r w:rsidRPr="00BF3903">
        <w:rPr>
          <w:rFonts w:ascii="Calibri" w:eastAsia="Calibri" w:hAnsi="Calibri" w:cs="Times New Roman"/>
        </w:rPr>
        <w:t xml:space="preserve">jest </w:t>
      </w:r>
      <w:r>
        <w:rPr>
          <w:rFonts w:ascii="Calibri" w:eastAsia="Calibri" w:hAnsi="Calibri" w:cs="Times New Roman"/>
          <w:b/>
          <w:bCs/>
        </w:rPr>
        <w:t>Okręgowa Rada Adwokacka</w:t>
      </w:r>
      <w:r w:rsidRPr="00BF3903">
        <w:rPr>
          <w:rFonts w:ascii="Calibri" w:eastAsia="Calibri" w:hAnsi="Calibri" w:cs="Times New Roman"/>
          <w:b/>
          <w:bCs/>
        </w:rPr>
        <w:t xml:space="preserve"> w Warszawie, al. Ujazdowskie 49, 00-536 Warszawa</w:t>
      </w:r>
      <w:r w:rsidRPr="00BF3903">
        <w:rPr>
          <w:rFonts w:ascii="Calibri" w:eastAsia="Calibri" w:hAnsi="Calibri" w:cs="Times New Roman"/>
          <w:b/>
        </w:rPr>
        <w:t xml:space="preserve"> </w:t>
      </w:r>
      <w:r w:rsidRPr="00BF3903">
        <w:rPr>
          <w:rFonts w:ascii="Calibri" w:eastAsia="Calibri" w:hAnsi="Calibri" w:cs="Times New Roman"/>
        </w:rPr>
        <w:t>zwana dalej Administratorem. Administrator prowadzi operacje przetwarzania danych osobowych</w:t>
      </w:r>
      <w:r w:rsidRPr="000E593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osób, które wezmą udział </w:t>
      </w:r>
      <w:r w:rsidR="006B3D8C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>w Przetargu</w:t>
      </w:r>
      <w:r w:rsidRPr="00BF3903">
        <w:rPr>
          <w:rFonts w:ascii="Calibri" w:eastAsia="Calibri" w:hAnsi="Calibri" w:cs="Times New Roman"/>
        </w:rPr>
        <w:t>.</w:t>
      </w:r>
    </w:p>
    <w:p w:rsidR="000E5936" w:rsidRPr="00BF3903" w:rsidRDefault="000E5936" w:rsidP="000E5936">
      <w:pPr>
        <w:numPr>
          <w:ilvl w:val="0"/>
          <w:numId w:val="6"/>
        </w:numPr>
        <w:spacing w:after="160" w:line="259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BF3903">
        <w:rPr>
          <w:rFonts w:ascii="Calibri" w:eastAsia="Calibri" w:hAnsi="Calibri" w:cs="Times New Roman"/>
        </w:rPr>
        <w:t xml:space="preserve">We wszelkich sprawach związanych z przetwarzaniem danych osobowych </w:t>
      </w:r>
      <w:r>
        <w:rPr>
          <w:rFonts w:ascii="Calibri" w:eastAsia="Calibri" w:hAnsi="Calibri" w:cs="Times New Roman"/>
        </w:rPr>
        <w:t xml:space="preserve">osób, które wezmą udział </w:t>
      </w:r>
      <w:r w:rsidR="006B3D8C"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</w:rPr>
        <w:t xml:space="preserve">w Przetargu </w:t>
      </w:r>
      <w:r w:rsidRPr="00BF3903">
        <w:rPr>
          <w:rFonts w:ascii="Calibri" w:eastAsia="Calibri" w:hAnsi="Calibri" w:cs="Times New Roman"/>
        </w:rPr>
        <w:t xml:space="preserve">przez Administratora </w:t>
      </w:r>
      <w:r>
        <w:rPr>
          <w:rFonts w:ascii="Calibri" w:eastAsia="Calibri" w:hAnsi="Calibri" w:cs="Times New Roman"/>
        </w:rPr>
        <w:t xml:space="preserve">dana osoba </w:t>
      </w:r>
      <w:r w:rsidRPr="00BF3903">
        <w:rPr>
          <w:rFonts w:ascii="Calibri" w:eastAsia="Calibri" w:hAnsi="Calibri" w:cs="Times New Roman"/>
        </w:rPr>
        <w:t xml:space="preserve">może skontaktować się z naszym Inspektorem Ochrony Danych dostępnym pod adresem e-mail: </w:t>
      </w:r>
      <w:hyperlink r:id="rId8" w:history="1">
        <w:r w:rsidRPr="00BF3903">
          <w:rPr>
            <w:rFonts w:ascii="Calibri" w:eastAsia="Calibri" w:hAnsi="Calibri" w:cs="Times New Roman"/>
            <w:b/>
            <w:color w:val="0563C1"/>
            <w:u w:val="single"/>
          </w:rPr>
          <w:t>iod@ora-warszawa.com.pl</w:t>
        </w:r>
      </w:hyperlink>
    </w:p>
    <w:p w:rsidR="000E5936" w:rsidRDefault="000E5936" w:rsidP="000E5936">
      <w:pPr>
        <w:numPr>
          <w:ilvl w:val="0"/>
          <w:numId w:val="6"/>
        </w:numPr>
        <w:spacing w:after="0" w:line="259" w:lineRule="auto"/>
        <w:ind w:left="426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</w:t>
      </w:r>
      <w:r w:rsidRPr="00BF3903">
        <w:rPr>
          <w:rFonts w:ascii="Calibri" w:eastAsia="Calibri" w:hAnsi="Calibri" w:cs="Times New Roman"/>
        </w:rPr>
        <w:t xml:space="preserve">ane osobowe </w:t>
      </w:r>
      <w:r>
        <w:rPr>
          <w:rFonts w:ascii="Calibri" w:eastAsia="Calibri" w:hAnsi="Calibri" w:cs="Times New Roman"/>
        </w:rPr>
        <w:t xml:space="preserve">osób, które wezmą udział w Przetargu </w:t>
      </w:r>
      <w:r w:rsidRPr="00BF3903">
        <w:rPr>
          <w:rFonts w:ascii="Calibri" w:eastAsia="Calibri" w:hAnsi="Calibri" w:cs="Times New Roman"/>
        </w:rPr>
        <w:t>przetwarzane</w:t>
      </w:r>
      <w:r>
        <w:rPr>
          <w:rFonts w:ascii="Calibri" w:eastAsia="Calibri" w:hAnsi="Calibri" w:cs="Times New Roman"/>
        </w:rPr>
        <w:t xml:space="preserve"> są w następującym zakresie: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126"/>
        <w:gridCol w:w="4933"/>
      </w:tblGrid>
      <w:tr w:rsidR="000E5936" w:rsidRPr="00E55CDC" w:rsidTr="009D6EBD">
        <w:trPr>
          <w:trHeight w:val="340"/>
        </w:trPr>
        <w:tc>
          <w:tcPr>
            <w:tcW w:w="2155" w:type="dxa"/>
            <w:shd w:val="clear" w:color="auto" w:fill="auto"/>
          </w:tcPr>
          <w:p w:rsidR="000E5936" w:rsidRPr="00D94AC6" w:rsidRDefault="000E5936" w:rsidP="009D6EBD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D94AC6">
              <w:rPr>
                <w:rFonts w:ascii="Calibri" w:eastAsia="Calibri" w:hAnsi="Calibri" w:cs="Times New Roman"/>
                <w:b/>
              </w:rPr>
              <w:t>Cel przetwarzania</w:t>
            </w:r>
          </w:p>
        </w:tc>
        <w:tc>
          <w:tcPr>
            <w:tcW w:w="2126" w:type="dxa"/>
            <w:shd w:val="clear" w:color="auto" w:fill="auto"/>
          </w:tcPr>
          <w:p w:rsidR="000E5936" w:rsidRPr="00B15DE3" w:rsidRDefault="000E5936" w:rsidP="009D6EBD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B15DE3">
              <w:rPr>
                <w:rFonts w:ascii="Calibri" w:eastAsia="Calibri" w:hAnsi="Calibri" w:cs="Times New Roman"/>
                <w:b/>
              </w:rPr>
              <w:t>Podstawa prawna</w:t>
            </w:r>
          </w:p>
        </w:tc>
        <w:tc>
          <w:tcPr>
            <w:tcW w:w="4933" w:type="dxa"/>
            <w:shd w:val="clear" w:color="auto" w:fill="auto"/>
          </w:tcPr>
          <w:p w:rsidR="000E5936" w:rsidRPr="00D94AC6" w:rsidRDefault="000E5936" w:rsidP="009D6EBD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D94AC6">
              <w:rPr>
                <w:rFonts w:ascii="Calibri" w:eastAsia="Calibri" w:hAnsi="Calibri" w:cs="Times New Roman"/>
                <w:b/>
              </w:rPr>
              <w:t xml:space="preserve">Okres przetwarzania danych osobowych </w:t>
            </w:r>
          </w:p>
        </w:tc>
      </w:tr>
      <w:tr w:rsidR="000E5936" w:rsidRPr="00E55CDC" w:rsidTr="009D6EBD">
        <w:tc>
          <w:tcPr>
            <w:tcW w:w="2155" w:type="dxa"/>
            <w:shd w:val="clear" w:color="auto" w:fill="auto"/>
          </w:tcPr>
          <w:p w:rsidR="000E5936" w:rsidRPr="00B15DE3" w:rsidRDefault="000E5936" w:rsidP="009D6EBD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D94AC6">
              <w:rPr>
                <w:rFonts w:ascii="Calibri" w:eastAsia="Calibri" w:hAnsi="Calibri" w:cs="Times New Roman"/>
              </w:rPr>
              <w:t>Wzięcie udziału w przet</w:t>
            </w:r>
            <w:r w:rsidRPr="00B15DE3">
              <w:rPr>
                <w:rFonts w:ascii="Calibri" w:eastAsia="Calibri" w:hAnsi="Calibri" w:cs="Times New Roman"/>
              </w:rPr>
              <w:t xml:space="preserve">argu </w:t>
            </w:r>
          </w:p>
        </w:tc>
        <w:tc>
          <w:tcPr>
            <w:tcW w:w="2126" w:type="dxa"/>
            <w:shd w:val="clear" w:color="auto" w:fill="auto"/>
          </w:tcPr>
          <w:p w:rsidR="000E5936" w:rsidRPr="00D94AC6" w:rsidRDefault="000E5936" w:rsidP="009D6EBD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B15DE3">
              <w:rPr>
                <w:rFonts w:ascii="Calibri" w:eastAsia="Calibri" w:hAnsi="Calibri" w:cs="Times New Roman"/>
              </w:rPr>
              <w:t>Art. 6 ust</w:t>
            </w:r>
            <w:r w:rsidRPr="009D6EBD">
              <w:rPr>
                <w:rFonts w:ascii="Calibri" w:eastAsia="Calibri" w:hAnsi="Calibri" w:cs="Times New Roman"/>
              </w:rPr>
              <w:t>.</w:t>
            </w:r>
            <w:r w:rsidRPr="00D94AC6">
              <w:rPr>
                <w:rFonts w:ascii="Calibri" w:eastAsia="Calibri" w:hAnsi="Calibri" w:cs="Times New Roman"/>
              </w:rPr>
              <w:t xml:space="preserve"> 1 lit a R</w:t>
            </w:r>
            <w:r w:rsidRPr="009D6EBD">
              <w:rPr>
                <w:rFonts w:ascii="Calibri" w:eastAsia="Calibri" w:hAnsi="Calibri" w:cs="Times New Roman"/>
              </w:rPr>
              <w:t xml:space="preserve">ODO </w:t>
            </w:r>
          </w:p>
        </w:tc>
        <w:tc>
          <w:tcPr>
            <w:tcW w:w="4933" w:type="dxa"/>
            <w:shd w:val="clear" w:color="auto" w:fill="auto"/>
          </w:tcPr>
          <w:p w:rsidR="000E5936" w:rsidRPr="00D94AC6" w:rsidRDefault="000E5936" w:rsidP="009D6EBD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9D6EBD">
              <w:rPr>
                <w:rFonts w:ascii="Calibri" w:eastAsia="Calibri" w:hAnsi="Calibri" w:cs="Times New Roman"/>
              </w:rPr>
              <w:t>Do momentu odwołania zgody</w:t>
            </w:r>
            <w:r>
              <w:rPr>
                <w:rFonts w:ascii="Calibri" w:eastAsia="Calibri" w:hAnsi="Calibri" w:cs="Times New Roman"/>
              </w:rPr>
              <w:t>.</w:t>
            </w:r>
            <w:r w:rsidRPr="009D6EBD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0E5936" w:rsidRPr="00B15DE3" w:rsidTr="009D6EBD">
        <w:tc>
          <w:tcPr>
            <w:tcW w:w="2155" w:type="dxa"/>
            <w:shd w:val="clear" w:color="auto" w:fill="auto"/>
          </w:tcPr>
          <w:p w:rsidR="000E5936" w:rsidRDefault="000E5936" w:rsidP="009D6EBD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Zawarcie umowy sprzedaży </w:t>
            </w:r>
          </w:p>
        </w:tc>
        <w:tc>
          <w:tcPr>
            <w:tcW w:w="2126" w:type="dxa"/>
            <w:shd w:val="clear" w:color="auto" w:fill="auto"/>
          </w:tcPr>
          <w:p w:rsidR="000E5936" w:rsidRPr="00E55CDC" w:rsidRDefault="000E5936" w:rsidP="009D6EBD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 xml:space="preserve">Art.6 ust. 1 lit b RODO </w:t>
            </w:r>
          </w:p>
        </w:tc>
        <w:tc>
          <w:tcPr>
            <w:tcW w:w="4933" w:type="dxa"/>
            <w:shd w:val="clear" w:color="auto" w:fill="auto"/>
          </w:tcPr>
          <w:p w:rsidR="000E5936" w:rsidRPr="009D6EBD" w:rsidRDefault="000E5936" w:rsidP="009D6EBD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</w:t>
            </w:r>
            <w:r w:rsidRPr="009D6EBD">
              <w:rPr>
                <w:rFonts w:ascii="Calibri" w:eastAsia="Calibri" w:hAnsi="Calibri" w:cs="Times New Roman"/>
              </w:rPr>
              <w:t>o momentu wygaśnięcia obowiązku przechowywania danych wynikającego z przepisów prawa, w szczególności dotyczących obowiązku przechowywania dokumentów księgowych i podatkowych.</w:t>
            </w:r>
          </w:p>
        </w:tc>
      </w:tr>
      <w:tr w:rsidR="000E5936" w:rsidRPr="00B15DE3" w:rsidTr="009D6EBD">
        <w:tc>
          <w:tcPr>
            <w:tcW w:w="2155" w:type="dxa"/>
            <w:shd w:val="clear" w:color="auto" w:fill="auto"/>
          </w:tcPr>
          <w:p w:rsidR="000E5936" w:rsidRPr="00722171" w:rsidRDefault="000E5936" w:rsidP="009D6EBD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9D6EBD">
              <w:rPr>
                <w:rFonts w:ascii="Calibri" w:eastAsia="Calibri" w:hAnsi="Calibri" w:cs="Times New Roman"/>
              </w:rPr>
              <w:t xml:space="preserve">Obrona przed roszczeniami </w:t>
            </w:r>
          </w:p>
        </w:tc>
        <w:tc>
          <w:tcPr>
            <w:tcW w:w="2126" w:type="dxa"/>
            <w:shd w:val="clear" w:color="auto" w:fill="auto"/>
          </w:tcPr>
          <w:p w:rsidR="000E5936" w:rsidRPr="00E55CDC" w:rsidRDefault="000E5936" w:rsidP="009D6EBD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Calibri" w:eastAsia="Calibri" w:hAnsi="Calibri" w:cs="Times New Roman"/>
                <w:lang w:val="en-US"/>
              </w:rPr>
              <w:t>Art. 6 ust. 1 lit f RODO</w:t>
            </w:r>
          </w:p>
        </w:tc>
        <w:tc>
          <w:tcPr>
            <w:tcW w:w="4933" w:type="dxa"/>
            <w:shd w:val="clear" w:color="auto" w:fill="auto"/>
          </w:tcPr>
          <w:p w:rsidR="000E5936" w:rsidRPr="009D6EBD" w:rsidRDefault="000E5936" w:rsidP="009D6EBD">
            <w:p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</w:rPr>
            </w:pPr>
            <w:r w:rsidRPr="009D6EBD">
              <w:rPr>
                <w:rFonts w:ascii="Calibri" w:eastAsia="Calibri" w:hAnsi="Calibri" w:cs="Times New Roman"/>
              </w:rPr>
              <w:t>Do czasu przedawnienia roszczeń w</w:t>
            </w:r>
            <w:r>
              <w:rPr>
                <w:rFonts w:ascii="Calibri" w:eastAsia="Calibri" w:hAnsi="Calibri" w:cs="Times New Roman"/>
              </w:rPr>
              <w:t xml:space="preserve">ynikających z umowy lb przetargu. </w:t>
            </w:r>
          </w:p>
        </w:tc>
      </w:tr>
    </w:tbl>
    <w:p w:rsidR="000E5936" w:rsidRPr="00B15DE3" w:rsidRDefault="000E5936" w:rsidP="000E5936">
      <w:pPr>
        <w:spacing w:after="0"/>
        <w:ind w:left="426"/>
        <w:contextualSpacing/>
        <w:jc w:val="both"/>
        <w:rPr>
          <w:rFonts w:ascii="Calibri" w:eastAsia="Calibri" w:hAnsi="Calibri" w:cs="Times New Roman"/>
        </w:rPr>
      </w:pPr>
    </w:p>
    <w:p w:rsidR="000E5936" w:rsidRDefault="000E5936" w:rsidP="000E5936">
      <w:pPr>
        <w:numPr>
          <w:ilvl w:val="0"/>
          <w:numId w:val="6"/>
        </w:numPr>
        <w:spacing w:after="160" w:line="259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Podanie danych osobowych jest dobrowolne, lecz niezbędne w celu wzięcia udziału w przetargu. </w:t>
      </w:r>
    </w:p>
    <w:p w:rsidR="000E5936" w:rsidRPr="00BF3903" w:rsidRDefault="000E5936" w:rsidP="000E5936">
      <w:pPr>
        <w:numPr>
          <w:ilvl w:val="0"/>
          <w:numId w:val="6"/>
        </w:numPr>
        <w:spacing w:after="160" w:line="259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</w:t>
      </w:r>
      <w:r w:rsidRPr="00BF3903">
        <w:rPr>
          <w:rFonts w:ascii="Calibri" w:eastAsia="Calibri" w:hAnsi="Calibri" w:cs="Times New Roman"/>
        </w:rPr>
        <w:t xml:space="preserve">ane osobowe </w:t>
      </w:r>
      <w:r>
        <w:rPr>
          <w:rFonts w:ascii="Calibri" w:eastAsia="Calibri" w:hAnsi="Calibri" w:cs="Times New Roman"/>
        </w:rPr>
        <w:t xml:space="preserve">osób, które wezmą udział w Przetargu mogą być </w:t>
      </w:r>
      <w:r w:rsidRPr="00BF3903">
        <w:rPr>
          <w:rFonts w:ascii="Calibri" w:eastAsia="Calibri" w:hAnsi="Calibri" w:cs="Times New Roman"/>
        </w:rPr>
        <w:t>udostępniane odbiorcom, w tym:</w:t>
      </w:r>
    </w:p>
    <w:p w:rsidR="000E5936" w:rsidRPr="00BF3903" w:rsidRDefault="000E5936" w:rsidP="000E5936">
      <w:pPr>
        <w:numPr>
          <w:ilvl w:val="0"/>
          <w:numId w:val="7"/>
        </w:numPr>
        <w:spacing w:after="160" w:line="259" w:lineRule="auto"/>
        <w:ind w:left="567" w:hanging="283"/>
        <w:contextualSpacing/>
        <w:jc w:val="both"/>
        <w:rPr>
          <w:rFonts w:ascii="Calibri" w:eastAsia="Calibri" w:hAnsi="Calibri" w:cs="Times New Roman"/>
        </w:rPr>
      </w:pPr>
      <w:r w:rsidRPr="00BF3903">
        <w:rPr>
          <w:rFonts w:ascii="Calibri" w:eastAsia="Calibri" w:hAnsi="Calibri" w:cs="Times New Roman"/>
        </w:rPr>
        <w:t>dostawcom usług i rozwiązań  teleinformatycznych, podmiotom wspierającym nas w zakresie ochrony danych osobowych</w:t>
      </w:r>
      <w:r>
        <w:rPr>
          <w:rFonts w:ascii="Calibri" w:eastAsia="Calibri" w:hAnsi="Calibri" w:cs="Times New Roman"/>
        </w:rPr>
        <w:t xml:space="preserve">, notariuszowi, upoważnionym organom państwowym innym podmiotom jeśli obowiązek udostępnienia danych będzie wynikał z przepisów prawa. </w:t>
      </w:r>
    </w:p>
    <w:p w:rsidR="000E5936" w:rsidRPr="00BF3903" w:rsidRDefault="000E5936" w:rsidP="000E5936">
      <w:pPr>
        <w:numPr>
          <w:ilvl w:val="0"/>
          <w:numId w:val="6"/>
        </w:numPr>
        <w:spacing w:after="160" w:line="259" w:lineRule="auto"/>
        <w:ind w:left="284" w:hanging="284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Osoby, które wezmą udział w Przetargu mają </w:t>
      </w:r>
      <w:r w:rsidRPr="00BF3903">
        <w:rPr>
          <w:rFonts w:ascii="Calibri" w:eastAsia="Calibri" w:hAnsi="Calibri" w:cs="Times New Roman"/>
        </w:rPr>
        <w:t>prawo do żądania od Administratora:</w:t>
      </w:r>
    </w:p>
    <w:p w:rsidR="000E5936" w:rsidRPr="00BF3903" w:rsidRDefault="000E5936" w:rsidP="000E5936">
      <w:pPr>
        <w:numPr>
          <w:ilvl w:val="0"/>
          <w:numId w:val="8"/>
        </w:numPr>
        <w:spacing w:after="160" w:line="259" w:lineRule="auto"/>
        <w:ind w:left="567" w:hanging="283"/>
        <w:contextualSpacing/>
        <w:jc w:val="both"/>
        <w:rPr>
          <w:rFonts w:ascii="Calibri" w:eastAsia="Calibri" w:hAnsi="Calibri" w:cs="Times New Roman"/>
        </w:rPr>
      </w:pPr>
      <w:r w:rsidRPr="00BF3903">
        <w:rPr>
          <w:rFonts w:ascii="Calibri" w:eastAsia="Calibri" w:hAnsi="Calibri" w:cs="Times New Roman"/>
        </w:rPr>
        <w:t>dostępu do swoich danych osobowych,</w:t>
      </w:r>
    </w:p>
    <w:p w:rsidR="000E5936" w:rsidRPr="00BF3903" w:rsidRDefault="000E5936" w:rsidP="000E5936">
      <w:pPr>
        <w:numPr>
          <w:ilvl w:val="0"/>
          <w:numId w:val="8"/>
        </w:numPr>
        <w:spacing w:after="160" w:line="259" w:lineRule="auto"/>
        <w:ind w:left="567" w:hanging="283"/>
        <w:contextualSpacing/>
        <w:jc w:val="both"/>
        <w:rPr>
          <w:rFonts w:ascii="Calibri" w:eastAsia="Calibri" w:hAnsi="Calibri" w:cs="Times New Roman"/>
        </w:rPr>
      </w:pPr>
      <w:r w:rsidRPr="00BF3903">
        <w:rPr>
          <w:rFonts w:ascii="Calibri" w:eastAsia="Calibri" w:hAnsi="Calibri" w:cs="Times New Roman"/>
        </w:rPr>
        <w:t>sprostowania swoich danych osobowych,</w:t>
      </w:r>
    </w:p>
    <w:p w:rsidR="000E5936" w:rsidRPr="00BF3903" w:rsidRDefault="000E5936" w:rsidP="000E5936">
      <w:pPr>
        <w:numPr>
          <w:ilvl w:val="0"/>
          <w:numId w:val="8"/>
        </w:numPr>
        <w:spacing w:after="160" w:line="259" w:lineRule="auto"/>
        <w:ind w:left="567" w:hanging="283"/>
        <w:contextualSpacing/>
        <w:jc w:val="both"/>
        <w:rPr>
          <w:rFonts w:ascii="Calibri" w:eastAsia="Calibri" w:hAnsi="Calibri" w:cs="Times New Roman"/>
        </w:rPr>
      </w:pPr>
      <w:r w:rsidRPr="00BF3903">
        <w:rPr>
          <w:rFonts w:ascii="Calibri" w:eastAsia="Calibri" w:hAnsi="Calibri" w:cs="Times New Roman"/>
        </w:rPr>
        <w:t>usunięcia swoich danych osobowych,</w:t>
      </w:r>
    </w:p>
    <w:p w:rsidR="000E5936" w:rsidRPr="00BF3903" w:rsidRDefault="000E5936" w:rsidP="000E5936">
      <w:pPr>
        <w:numPr>
          <w:ilvl w:val="0"/>
          <w:numId w:val="8"/>
        </w:numPr>
        <w:spacing w:after="160" w:line="259" w:lineRule="auto"/>
        <w:ind w:left="567" w:hanging="283"/>
        <w:contextualSpacing/>
        <w:jc w:val="both"/>
        <w:rPr>
          <w:rFonts w:ascii="Calibri" w:eastAsia="Calibri" w:hAnsi="Calibri" w:cs="Times New Roman"/>
        </w:rPr>
      </w:pPr>
      <w:r w:rsidRPr="00BF3903">
        <w:rPr>
          <w:rFonts w:ascii="Calibri" w:eastAsia="Calibri" w:hAnsi="Calibri" w:cs="Times New Roman"/>
        </w:rPr>
        <w:t>ograniczenia przetwarzania danych osobowych,</w:t>
      </w:r>
    </w:p>
    <w:p w:rsidR="000E5936" w:rsidRPr="00BF3903" w:rsidRDefault="000E5936" w:rsidP="000E5936">
      <w:pPr>
        <w:numPr>
          <w:ilvl w:val="0"/>
          <w:numId w:val="8"/>
        </w:numPr>
        <w:spacing w:after="160" w:line="259" w:lineRule="auto"/>
        <w:ind w:left="567" w:hanging="283"/>
        <w:contextualSpacing/>
        <w:jc w:val="both"/>
        <w:rPr>
          <w:rFonts w:ascii="Calibri" w:eastAsia="Calibri" w:hAnsi="Calibri" w:cs="Times New Roman"/>
        </w:rPr>
      </w:pPr>
      <w:r w:rsidRPr="00BF3903">
        <w:rPr>
          <w:rFonts w:ascii="Calibri" w:eastAsia="Calibri" w:hAnsi="Calibri" w:cs="Times New Roman"/>
        </w:rPr>
        <w:t xml:space="preserve">wniesienia skargi do organu nadzorczego, </w:t>
      </w:r>
    </w:p>
    <w:p w:rsidR="000E5936" w:rsidRPr="00BF3903" w:rsidRDefault="000E5936" w:rsidP="000E5936">
      <w:pPr>
        <w:numPr>
          <w:ilvl w:val="0"/>
          <w:numId w:val="8"/>
        </w:numPr>
        <w:spacing w:after="160" w:line="259" w:lineRule="auto"/>
        <w:ind w:left="567" w:hanging="283"/>
        <w:contextualSpacing/>
        <w:jc w:val="both"/>
        <w:rPr>
          <w:rFonts w:ascii="Calibri" w:eastAsia="Calibri" w:hAnsi="Calibri" w:cs="Times New Roman"/>
        </w:rPr>
      </w:pPr>
      <w:r w:rsidRPr="00BF3903">
        <w:rPr>
          <w:rFonts w:ascii="Calibri" w:eastAsia="Calibri" w:hAnsi="Calibri" w:cs="Times New Roman"/>
        </w:rPr>
        <w:t>przenoszenia danych,</w:t>
      </w:r>
    </w:p>
    <w:p w:rsidR="000E5936" w:rsidRPr="00BF3903" w:rsidRDefault="000E5936" w:rsidP="000E5936">
      <w:pPr>
        <w:numPr>
          <w:ilvl w:val="0"/>
          <w:numId w:val="8"/>
        </w:numPr>
        <w:spacing w:after="160" w:line="259" w:lineRule="auto"/>
        <w:ind w:left="567" w:hanging="283"/>
        <w:contextualSpacing/>
        <w:jc w:val="both"/>
        <w:rPr>
          <w:rFonts w:ascii="Calibri" w:eastAsia="Calibri" w:hAnsi="Calibri" w:cs="Times New Roman"/>
        </w:rPr>
      </w:pPr>
      <w:r w:rsidRPr="00BF3903">
        <w:rPr>
          <w:rFonts w:ascii="Calibri" w:eastAsia="Calibri" w:hAnsi="Calibri" w:cs="Times New Roman"/>
        </w:rPr>
        <w:t xml:space="preserve">cofnięcia zgody na przetwarzanie danych osobowych w dowolnym momencie. Cofnięcie zgody </w:t>
      </w:r>
      <w:r w:rsidR="008A09B6">
        <w:rPr>
          <w:rFonts w:ascii="Calibri" w:eastAsia="Calibri" w:hAnsi="Calibri" w:cs="Times New Roman"/>
        </w:rPr>
        <w:br/>
      </w:r>
      <w:r w:rsidRPr="00BF3903">
        <w:rPr>
          <w:rFonts w:ascii="Calibri" w:eastAsia="Calibri" w:hAnsi="Calibri" w:cs="Times New Roman"/>
        </w:rPr>
        <w:t xml:space="preserve">nie wpłynie na zgodność z prawem przetwarzania, którego dokonano na podstawie zgody przed jej cofnięciem, jednakże uniemożliwi </w:t>
      </w:r>
      <w:r>
        <w:rPr>
          <w:rFonts w:ascii="Calibri" w:eastAsia="Calibri" w:hAnsi="Calibri" w:cs="Times New Roman"/>
        </w:rPr>
        <w:t xml:space="preserve">dalsze uczestniczenie w przetargu. </w:t>
      </w:r>
    </w:p>
    <w:p w:rsidR="000E5936" w:rsidRPr="00BF3903" w:rsidRDefault="000E5936" w:rsidP="000E5936">
      <w:pPr>
        <w:numPr>
          <w:ilvl w:val="0"/>
          <w:numId w:val="8"/>
        </w:numPr>
        <w:spacing w:after="160" w:line="259" w:lineRule="auto"/>
        <w:ind w:left="567" w:hanging="283"/>
        <w:contextualSpacing/>
        <w:jc w:val="both"/>
        <w:rPr>
          <w:rFonts w:ascii="Calibri" w:eastAsia="Calibri" w:hAnsi="Calibri" w:cs="Times New Roman"/>
        </w:rPr>
      </w:pPr>
      <w:r w:rsidRPr="00BF3903">
        <w:rPr>
          <w:rFonts w:ascii="Calibri" w:eastAsia="Calibri" w:hAnsi="Calibri" w:cs="Times New Roman"/>
        </w:rPr>
        <w:t xml:space="preserve">wniesienia sprzeciwu wobec przetwarzania danych osobowych – w przypadku, gdy przetwarzanie jest niezbędne do wykonania zadania realizowanego w interesie publicznym lub w ramach sprawowania władzy publicznej powierzonej Administratorowi oraz, gdy przetwarzanie jest niezbędne do celów wynikających z prawnie uzasadnionych interesów realizowanych przez administratora lub przez stronę trzecią, w tym w przypadku profilowania. 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:rsidR="000E5936" w:rsidRPr="00BF3903" w:rsidRDefault="000E5936" w:rsidP="000E5936">
      <w:pPr>
        <w:ind w:left="567"/>
        <w:contextualSpacing/>
        <w:jc w:val="both"/>
        <w:rPr>
          <w:rFonts w:ascii="Calibri" w:eastAsia="Calibri" w:hAnsi="Calibri" w:cs="Times New Roman"/>
        </w:rPr>
      </w:pPr>
      <w:r w:rsidRPr="00BF3903">
        <w:rPr>
          <w:rFonts w:ascii="Calibri" w:eastAsia="Calibri" w:hAnsi="Calibri" w:cs="Times New Roman"/>
        </w:rPr>
        <w:t xml:space="preserve">W celu wykonania powyższych uprawnień należy skontaktować się z Inspektorem Danych Osobowych poprzez e-mail na adres </w:t>
      </w:r>
      <w:hyperlink r:id="rId9" w:history="1">
        <w:r w:rsidRPr="00BF3903">
          <w:rPr>
            <w:rFonts w:ascii="Calibri" w:eastAsia="Calibri" w:hAnsi="Calibri" w:cs="Times New Roman"/>
            <w:color w:val="0563C1"/>
            <w:u w:val="single"/>
          </w:rPr>
          <w:t>iod@ora-warszawa.com.pl</w:t>
        </w:r>
      </w:hyperlink>
      <w:r w:rsidRPr="00BF3903">
        <w:rPr>
          <w:rFonts w:ascii="Calibri" w:eastAsia="Calibri" w:hAnsi="Calibri" w:cs="Times New Roman"/>
        </w:rPr>
        <w:t xml:space="preserve"> </w:t>
      </w:r>
    </w:p>
    <w:p w:rsidR="00A912F4" w:rsidRDefault="0001191C" w:rsidP="00326DC7">
      <w:pPr>
        <w:numPr>
          <w:ilvl w:val="0"/>
          <w:numId w:val="6"/>
        </w:numPr>
        <w:spacing w:after="120" w:line="259" w:lineRule="auto"/>
        <w:ind w:left="284" w:hanging="284"/>
        <w:contextualSpacing/>
        <w:jc w:val="both"/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468630</wp:posOffset>
                </wp:positionV>
                <wp:extent cx="2299335" cy="386080"/>
                <wp:effectExtent l="0" t="0" r="63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933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5936" w:rsidRDefault="000E5936" w:rsidP="000E593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67.35pt;margin-top:36.9pt;width:181.05pt;height:30.4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z9igIAABQFAAAOAAAAZHJzL2Uyb0RvYy54bWysVNtu2zAMfR+wfxD0nvpSJ42NOkWTzsOA&#10;bivQ7QMUW46FyqInKbG7Yf8+Sk5S7/IwDPODLInUEQ8PqeuboZXkwLURoHIaXYSUcFVCJdQup58/&#10;FbMlJcYyVTEJiuf0mRt6s3r96rrvMh5DA7LimiCIMlnf5bSxtsuCwJQNb5m5gI4rNNagW2ZxqXdB&#10;pVmP6K0M4jBcBD3oqtNQcmNw92400pXHr2te2o91bbglMqcYm/Wj9uPWjcHqmmU7zbpGlMcw2D9E&#10;0TKh8NIz1B2zjOy1+A2qFaUGA7W9KKENoK5FyT0HZBOFv7B5bFjHPRdMjunOaTL/D7b8cHjQRFSo&#10;HSWKtSjRA0hOLH8yFnpOIpeivjMZej526GuHNQzO3dE13T2UT4Yo2DRM7fit1tA3nFUYoj8ZTI6O&#10;OMaBbPv3UOFdbG/BAw21bh0gZoQgOkr1fJaHD5aUuBnHaXp5OaekRNvlchEuvX4By06nO23sWw4t&#10;cZOcapTfo7PDvbHIA11PLj56kKIqhJR+oXfbjdTkwLBUCv856njETN2kcs4K3LHRPO5gkHiHs7lw&#10;vfTf0ihOwnWczorF8mqWFMl8ll6Fy1kYpet0ESZpcld8dwFGSdaIquLqXih+KsMo+TuZjw0xFpAv&#10;RNLnNJ3H81GiafRmSjL0359ItsJiV0rR5nR5dmKZE/aNqpA2yywTcpwHP4fvU4Y5OP19VnwZOOXH&#10;GrDDdkAUVxtbqJ6xIDSgXqg6PiU4aUB/paTHtsyp+bJnmlMi3yksqjRKEtfHfpHMr2Jc6KllO7Uw&#10;VSJUTi0l43Rjx97fd1rsGrzpVMa3WIiF8DXyEhVScAtsPU/m+Ey43p6uvdfLY7b6AQAA//8DAFBL&#10;AwQUAAYACAAAACEAmC/GhOEAAAAKAQAADwAAAGRycy9kb3ducmV2LnhtbEyPTU/DMAyG70j8h8hI&#10;XBBL145ulKbT+Lpw29ZJHL0mawuNUzXZVvj1mBPcbPnR6+fNl6PtxMkMvnWkYDqJQBiqnG6pVlBu&#10;X28XIHxA0tg5Mgq+jIdlcXmRY6bdmdbmtAm14BDyGSpoQugzKX3VGIt+4npDfDu4wWLgdailHvDM&#10;4baTcRSl0mJL/KHB3jw1pvrcHK2C78fyefVyE6aHOLzHu7V9K6sPVOr6alw9gAhmDH8w/OqzOhTs&#10;tHdH0l50Cu6S2ZxRBfOEKzCwuE952DOZzFKQRS7/Vyh+AAAA//8DAFBLAQItABQABgAIAAAAIQC2&#10;gziS/gAAAOEBAAATAAAAAAAAAAAAAAAAAAAAAABbQ29udGVudF9UeXBlc10ueG1sUEsBAi0AFAAG&#10;AAgAAAAhADj9If/WAAAAlAEAAAsAAAAAAAAAAAAAAAAALwEAAF9yZWxzLy5yZWxzUEsBAi0AFAAG&#10;AAgAAAAhAE05DP2KAgAAFAUAAA4AAAAAAAAAAAAAAAAALgIAAGRycy9lMm9Eb2MueG1sUEsBAi0A&#10;FAAGAAgAAAAhAJgvxoThAAAACgEAAA8AAAAAAAAAAAAAAAAA5AQAAGRycy9kb3ducmV2LnhtbFBL&#10;BQYAAAAABAAEAPMAAADyBQAAAAA=&#10;" stroked="f">
                <v:textbox style="mso-fit-shape-to-text:t">
                  <w:txbxContent>
                    <w:p w:rsidR="000E5936" w:rsidRDefault="000E5936" w:rsidP="000E5936"/>
                  </w:txbxContent>
                </v:textbox>
              </v:shape>
            </w:pict>
          </mc:Fallback>
        </mc:AlternateContent>
      </w:r>
      <w:r w:rsidR="000E5936" w:rsidRPr="00B32BAF">
        <w:rPr>
          <w:rFonts w:ascii="Calibri" w:eastAsia="Calibri" w:hAnsi="Calibri" w:cs="Times New Roman"/>
        </w:rPr>
        <w:t>Dane osobowe osób, które wezmą udział w Przetargu, nie podlegają zautomatyzowanemu podejmowaniu decyzji, w tym profilowaniu.</w:t>
      </w:r>
      <w:bookmarkStart w:id="0" w:name="_GoBack"/>
      <w:bookmarkEnd w:id="0"/>
    </w:p>
    <w:sectPr w:rsidR="00A912F4" w:rsidSect="00E85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945" w:rsidRDefault="00473945" w:rsidP="000E5936">
      <w:pPr>
        <w:spacing w:after="0" w:line="240" w:lineRule="auto"/>
      </w:pPr>
      <w:r>
        <w:separator/>
      </w:r>
    </w:p>
  </w:endnote>
  <w:endnote w:type="continuationSeparator" w:id="0">
    <w:p w:rsidR="00473945" w:rsidRDefault="00473945" w:rsidP="000E5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945" w:rsidRDefault="00473945" w:rsidP="000E5936">
      <w:pPr>
        <w:spacing w:after="0" w:line="240" w:lineRule="auto"/>
      </w:pPr>
      <w:r>
        <w:separator/>
      </w:r>
    </w:p>
  </w:footnote>
  <w:footnote w:type="continuationSeparator" w:id="0">
    <w:p w:rsidR="00473945" w:rsidRDefault="00473945" w:rsidP="000E5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400"/>
    <w:multiLevelType w:val="hybridMultilevel"/>
    <w:tmpl w:val="B3FA18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413954"/>
    <w:multiLevelType w:val="hybridMultilevel"/>
    <w:tmpl w:val="A728553C"/>
    <w:lvl w:ilvl="0" w:tplc="D6200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3C5BA3"/>
    <w:multiLevelType w:val="hybridMultilevel"/>
    <w:tmpl w:val="AA5AF1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745455"/>
    <w:multiLevelType w:val="hybridMultilevel"/>
    <w:tmpl w:val="1F847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95BF4"/>
    <w:multiLevelType w:val="hybridMultilevel"/>
    <w:tmpl w:val="EF063B2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E77BE6"/>
    <w:multiLevelType w:val="hybridMultilevel"/>
    <w:tmpl w:val="7CC29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7C376C"/>
    <w:multiLevelType w:val="hybridMultilevel"/>
    <w:tmpl w:val="BF8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E25A2"/>
    <w:multiLevelType w:val="hybridMultilevel"/>
    <w:tmpl w:val="18944B9C"/>
    <w:lvl w:ilvl="0" w:tplc="E1B69AFA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F4"/>
    <w:rsid w:val="000035BC"/>
    <w:rsid w:val="000053E7"/>
    <w:rsid w:val="0001191C"/>
    <w:rsid w:val="00056938"/>
    <w:rsid w:val="00060F4B"/>
    <w:rsid w:val="00070BBA"/>
    <w:rsid w:val="00083042"/>
    <w:rsid w:val="000B4B14"/>
    <w:rsid w:val="000B4B86"/>
    <w:rsid w:val="000E5936"/>
    <w:rsid w:val="001034B3"/>
    <w:rsid w:val="00105B9D"/>
    <w:rsid w:val="00116C56"/>
    <w:rsid w:val="001171CD"/>
    <w:rsid w:val="00133CC2"/>
    <w:rsid w:val="001E3B87"/>
    <w:rsid w:val="002041B0"/>
    <w:rsid w:val="00236383"/>
    <w:rsid w:val="00283051"/>
    <w:rsid w:val="002B60D2"/>
    <w:rsid w:val="002D58F3"/>
    <w:rsid w:val="002D68DD"/>
    <w:rsid w:val="002F2667"/>
    <w:rsid w:val="00306C3E"/>
    <w:rsid w:val="00310524"/>
    <w:rsid w:val="00323064"/>
    <w:rsid w:val="003A2BE2"/>
    <w:rsid w:val="003E2108"/>
    <w:rsid w:val="00407E19"/>
    <w:rsid w:val="00451FD1"/>
    <w:rsid w:val="00473945"/>
    <w:rsid w:val="0048287F"/>
    <w:rsid w:val="004A37B0"/>
    <w:rsid w:val="004E4120"/>
    <w:rsid w:val="00565D23"/>
    <w:rsid w:val="0056622F"/>
    <w:rsid w:val="00567182"/>
    <w:rsid w:val="00571280"/>
    <w:rsid w:val="00571765"/>
    <w:rsid w:val="00604CBD"/>
    <w:rsid w:val="00606D17"/>
    <w:rsid w:val="0061672C"/>
    <w:rsid w:val="006172B1"/>
    <w:rsid w:val="00633AC2"/>
    <w:rsid w:val="00650F26"/>
    <w:rsid w:val="00680966"/>
    <w:rsid w:val="006844E9"/>
    <w:rsid w:val="006B3D8C"/>
    <w:rsid w:val="006D6F6C"/>
    <w:rsid w:val="006E574A"/>
    <w:rsid w:val="00731F96"/>
    <w:rsid w:val="00781F85"/>
    <w:rsid w:val="00782B27"/>
    <w:rsid w:val="007A1D7C"/>
    <w:rsid w:val="00800EC8"/>
    <w:rsid w:val="00804CCE"/>
    <w:rsid w:val="00817294"/>
    <w:rsid w:val="0084568D"/>
    <w:rsid w:val="00860FAD"/>
    <w:rsid w:val="00861456"/>
    <w:rsid w:val="00895744"/>
    <w:rsid w:val="008A09B6"/>
    <w:rsid w:val="008C3D5C"/>
    <w:rsid w:val="008F31AE"/>
    <w:rsid w:val="0092652C"/>
    <w:rsid w:val="009271CF"/>
    <w:rsid w:val="00936F98"/>
    <w:rsid w:val="009500BF"/>
    <w:rsid w:val="00950A76"/>
    <w:rsid w:val="009930DB"/>
    <w:rsid w:val="009E7B18"/>
    <w:rsid w:val="00A00667"/>
    <w:rsid w:val="00A17735"/>
    <w:rsid w:val="00A2146D"/>
    <w:rsid w:val="00A245B1"/>
    <w:rsid w:val="00A3015A"/>
    <w:rsid w:val="00A30D6D"/>
    <w:rsid w:val="00A36CAE"/>
    <w:rsid w:val="00A50453"/>
    <w:rsid w:val="00A509EE"/>
    <w:rsid w:val="00A62D3E"/>
    <w:rsid w:val="00A912F4"/>
    <w:rsid w:val="00AF7013"/>
    <w:rsid w:val="00B216A8"/>
    <w:rsid w:val="00B32BAF"/>
    <w:rsid w:val="00B50557"/>
    <w:rsid w:val="00BC3051"/>
    <w:rsid w:val="00BE4F30"/>
    <w:rsid w:val="00BF0C62"/>
    <w:rsid w:val="00C073F6"/>
    <w:rsid w:val="00C07FA6"/>
    <w:rsid w:val="00C10B50"/>
    <w:rsid w:val="00C24744"/>
    <w:rsid w:val="00C4129C"/>
    <w:rsid w:val="00C57C70"/>
    <w:rsid w:val="00C62622"/>
    <w:rsid w:val="00CB7341"/>
    <w:rsid w:val="00CC674F"/>
    <w:rsid w:val="00D10199"/>
    <w:rsid w:val="00D17524"/>
    <w:rsid w:val="00D65438"/>
    <w:rsid w:val="00D950AD"/>
    <w:rsid w:val="00DB2271"/>
    <w:rsid w:val="00DB2C2C"/>
    <w:rsid w:val="00DB3399"/>
    <w:rsid w:val="00DD0E3C"/>
    <w:rsid w:val="00DE6CCA"/>
    <w:rsid w:val="00E114BE"/>
    <w:rsid w:val="00E12773"/>
    <w:rsid w:val="00E34541"/>
    <w:rsid w:val="00E57901"/>
    <w:rsid w:val="00E751FD"/>
    <w:rsid w:val="00E81BED"/>
    <w:rsid w:val="00E852E9"/>
    <w:rsid w:val="00EB2F01"/>
    <w:rsid w:val="00EE40A7"/>
    <w:rsid w:val="00EF29EE"/>
    <w:rsid w:val="00EF2AB9"/>
    <w:rsid w:val="00F36C74"/>
    <w:rsid w:val="00F5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F701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950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50A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50AD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0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0AD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5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0A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950AD"/>
    <w:pPr>
      <w:spacing w:after="0" w:line="240" w:lineRule="auto"/>
    </w:pPr>
    <w:rPr>
      <w:rFonts w:eastAsia="Times New Roman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950AD"/>
    <w:rPr>
      <w:rFonts w:eastAsia="Times New Roman" w:cs="Times New Roman"/>
      <w:szCs w:val="21"/>
      <w:lang w:eastAsia="pl-PL"/>
    </w:rPr>
  </w:style>
  <w:style w:type="character" w:customStyle="1" w:styleId="Teksttreci">
    <w:name w:val="Tekst treści_"/>
    <w:basedOn w:val="Domylnaczcionkaakapitu"/>
    <w:link w:val="Teksttreci0"/>
    <w:rsid w:val="00C4129C"/>
    <w:rPr>
      <w:rFonts w:eastAsia="Arial" w:cs="Arial"/>
      <w:sz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129C"/>
    <w:pPr>
      <w:widowControl w:val="0"/>
      <w:shd w:val="clear" w:color="auto" w:fill="FFFFFF"/>
      <w:spacing w:after="140" w:line="360" w:lineRule="auto"/>
      <w:jc w:val="both"/>
    </w:pPr>
    <w:rPr>
      <w:rFonts w:eastAsia="Arial" w:cs="Arial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5936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5936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59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ora-warszawa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ora-warszaw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18C2C-1504-4183-971F-9103B3B2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1610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2019-07-12T12:32:00Z</dcterms:created>
  <dcterms:modified xsi:type="dcterms:W3CDTF">2019-07-12T12:32:00Z</dcterms:modified>
</cp:coreProperties>
</file>