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86" w:rsidRPr="003960D4" w:rsidRDefault="003960D4" w:rsidP="005C2FBC">
      <w:pPr>
        <w:jc w:val="both"/>
        <w:rPr>
          <w:rFonts w:ascii="Times New Roman" w:hAnsi="Times New Roman" w:cs="Times New Roman"/>
          <w:sz w:val="28"/>
          <w:szCs w:val="28"/>
        </w:rPr>
      </w:pPr>
      <w:r w:rsidRPr="003960D4">
        <w:rPr>
          <w:rFonts w:ascii="Times New Roman" w:hAnsi="Times New Roman" w:cs="Times New Roman"/>
          <w:sz w:val="28"/>
          <w:szCs w:val="28"/>
        </w:rPr>
        <w:t>Z</w:t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godnie z </w:t>
      </w:r>
      <w:r w:rsidR="00AD5AA7">
        <w:rPr>
          <w:rFonts w:ascii="Times New Roman" w:hAnsi="Times New Roman" w:cs="Times New Roman"/>
          <w:sz w:val="28"/>
          <w:szCs w:val="28"/>
        </w:rPr>
        <w:t>p</w:t>
      </w:r>
      <w:r w:rsidR="005C2FBC" w:rsidRPr="003960D4">
        <w:rPr>
          <w:rFonts w:ascii="Times New Roman" w:hAnsi="Times New Roman" w:cs="Times New Roman"/>
          <w:sz w:val="28"/>
          <w:szCs w:val="28"/>
        </w:rPr>
        <w:t>ostanowieniem Okręgowej Rady Adwokackiej w Warszawie</w:t>
      </w:r>
      <w:r w:rsidRPr="003960D4">
        <w:rPr>
          <w:rFonts w:ascii="Times New Roman" w:hAnsi="Times New Roman" w:cs="Times New Roman"/>
          <w:sz w:val="28"/>
          <w:szCs w:val="28"/>
        </w:rPr>
        <w:t xml:space="preserve"> </w:t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z dnia 28 marca 2018 r.  osoby, które złożyły wnioski o wpis na listę adwokatów </w:t>
      </w:r>
      <w:r>
        <w:rPr>
          <w:rFonts w:ascii="Times New Roman" w:hAnsi="Times New Roman" w:cs="Times New Roman"/>
          <w:sz w:val="28"/>
          <w:szCs w:val="28"/>
        </w:rPr>
        <w:br/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lub </w:t>
      </w:r>
      <w:proofErr w:type="spellStart"/>
      <w:r w:rsidR="005C2FBC" w:rsidRPr="003960D4">
        <w:rPr>
          <w:rFonts w:ascii="Times New Roman" w:hAnsi="Times New Roman" w:cs="Times New Roman"/>
          <w:sz w:val="28"/>
          <w:szCs w:val="28"/>
        </w:rPr>
        <w:t>prawników</w:t>
      </w:r>
      <w:proofErr w:type="spellEnd"/>
      <w:r w:rsidR="005C2FBC" w:rsidRPr="00396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FBC" w:rsidRPr="003960D4">
        <w:rPr>
          <w:rFonts w:ascii="Times New Roman" w:hAnsi="Times New Roman" w:cs="Times New Roman"/>
          <w:sz w:val="28"/>
          <w:szCs w:val="28"/>
        </w:rPr>
        <w:t>zagranicznych</w:t>
      </w:r>
      <w:proofErr w:type="spellEnd"/>
      <w:r w:rsidR="005C2FBC" w:rsidRPr="003960D4">
        <w:rPr>
          <w:rFonts w:ascii="Times New Roman" w:hAnsi="Times New Roman" w:cs="Times New Roman"/>
          <w:sz w:val="28"/>
          <w:szCs w:val="28"/>
        </w:rPr>
        <w:t xml:space="preserve"> po dniu 31 marca 2018 r. i uzyskały prawomocny wpis na listę adwokatów lub </w:t>
      </w:r>
      <w:proofErr w:type="spellStart"/>
      <w:r w:rsidR="005C2FBC" w:rsidRPr="003960D4">
        <w:rPr>
          <w:rFonts w:ascii="Times New Roman" w:hAnsi="Times New Roman" w:cs="Times New Roman"/>
          <w:sz w:val="28"/>
          <w:szCs w:val="28"/>
        </w:rPr>
        <w:t>prawników</w:t>
      </w:r>
      <w:proofErr w:type="spellEnd"/>
      <w:r w:rsidR="005C2FBC" w:rsidRPr="00396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FBC" w:rsidRPr="003960D4">
        <w:rPr>
          <w:rFonts w:ascii="Times New Roman" w:hAnsi="Times New Roman" w:cs="Times New Roman"/>
          <w:sz w:val="28"/>
          <w:szCs w:val="28"/>
        </w:rPr>
        <w:t>zagranicznych</w:t>
      </w:r>
      <w:proofErr w:type="spellEnd"/>
      <w:r w:rsidR="005C2FBC" w:rsidRPr="003960D4">
        <w:rPr>
          <w:rFonts w:ascii="Times New Roman" w:hAnsi="Times New Roman" w:cs="Times New Roman"/>
          <w:sz w:val="28"/>
          <w:szCs w:val="28"/>
        </w:rPr>
        <w:t xml:space="preserve"> zobowiązane są </w:t>
      </w:r>
      <w:r>
        <w:rPr>
          <w:rFonts w:ascii="Times New Roman" w:hAnsi="Times New Roman" w:cs="Times New Roman"/>
          <w:sz w:val="28"/>
          <w:szCs w:val="28"/>
        </w:rPr>
        <w:br/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do uiszczenia opłaty za wyrobienie legitymacji adwokackiej lub prawnika zagranicznego w kwocie 91,02 PLN w kasie Okręgowej Rady Adwokackiej </w:t>
      </w:r>
      <w:r>
        <w:rPr>
          <w:rFonts w:ascii="Times New Roman" w:hAnsi="Times New Roman" w:cs="Times New Roman"/>
          <w:sz w:val="28"/>
          <w:szCs w:val="28"/>
        </w:rPr>
        <w:br/>
      </w:r>
      <w:r w:rsidR="005C2FBC" w:rsidRPr="003960D4">
        <w:rPr>
          <w:rFonts w:ascii="Times New Roman" w:hAnsi="Times New Roman" w:cs="Times New Roman"/>
          <w:sz w:val="28"/>
          <w:szCs w:val="28"/>
        </w:rPr>
        <w:t xml:space="preserve">w Warszawie. </w:t>
      </w:r>
    </w:p>
    <w:sectPr w:rsidR="00985986" w:rsidRPr="003960D4" w:rsidSect="0098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FBC"/>
    <w:rsid w:val="003960D4"/>
    <w:rsid w:val="005C2FBC"/>
    <w:rsid w:val="00985986"/>
    <w:rsid w:val="00AD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agnieszka.przybylek</dc:creator>
  <cp:lastModifiedBy>agnieszka.przybylek</cp:lastModifiedBy>
  <cp:revision>3</cp:revision>
  <dcterms:created xsi:type="dcterms:W3CDTF">2018-04-13T14:14:00Z</dcterms:created>
  <dcterms:modified xsi:type="dcterms:W3CDTF">2018-04-13T14:37:00Z</dcterms:modified>
</cp:coreProperties>
</file>